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FA84" w14:textId="77777777" w:rsidR="0096593F" w:rsidRDefault="0096593F" w:rsidP="0096593F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19745"/>
      <w:bookmarkStart w:id="1" w:name="_Toc6731"/>
      <w:bookmarkStart w:id="2" w:name="OLE_LINK52"/>
      <w:r>
        <w:rPr>
          <w:rFonts w:ascii="Times New Roman" w:hAnsi="Times New Roman" w:cs="Times New Roman"/>
          <w:color w:val="000000" w:themeColor="text1"/>
        </w:rPr>
        <w:t>JB-11</w:t>
      </w:r>
      <w:r>
        <w:rPr>
          <w:rFonts w:ascii="Times New Roman" w:hAnsi="Times New Roman" w:cs="Times New Roman"/>
          <w:color w:val="000000" w:themeColor="text1"/>
        </w:rPr>
        <w:t>型磁力搅拌器</w:t>
      </w:r>
      <w:r>
        <w:rPr>
          <w:rFonts w:ascii="Times New Roman" w:hAnsi="Times New Roman" w:cs="Times New Roman" w:hint="eastAsia"/>
          <w:color w:val="000000" w:themeColor="text1"/>
        </w:rPr>
        <w:t>(2023</w:t>
      </w:r>
      <w:bookmarkEnd w:id="0"/>
      <w:r>
        <w:rPr>
          <w:rFonts w:ascii="Times New Roman" w:hAnsi="Times New Roman" w:cs="Times New Roman" w:hint="eastAsia"/>
          <w:color w:val="000000" w:themeColor="text1"/>
        </w:rPr>
        <w:t>)</w:t>
      </w:r>
      <w:bookmarkEnd w:id="1"/>
    </w:p>
    <w:p w14:paraId="001786D4" w14:textId="77777777" w:rsidR="0096593F" w:rsidRDefault="0096593F" w:rsidP="0096593F">
      <w:pPr>
        <w:ind w:left="420"/>
        <w:jc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noProof/>
        </w:rPr>
        <w:drawing>
          <wp:inline distT="0" distB="0" distL="114300" distR="114300" wp14:anchorId="5DA988F7" wp14:editId="20D88261">
            <wp:extent cx="2382520" cy="2731135"/>
            <wp:effectExtent l="0" t="0" r="10160" b="12065"/>
            <wp:docPr id="23" name="图片 1" descr="白色的游戏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白色的游戏机&#10;&#10;低可信度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2392" w14:textId="77777777" w:rsidR="0096593F" w:rsidRDefault="0096593F" w:rsidP="0096593F">
      <w:pPr>
        <w:pStyle w:val="21"/>
      </w:pPr>
    </w:p>
    <w:p w14:paraId="7E0D667D" w14:textId="77777777" w:rsidR="0096593F" w:rsidRDefault="0096593F" w:rsidP="0096593F">
      <w:pPr>
        <w:pStyle w:val="LC1"/>
        <w:jc w:val="left"/>
      </w:pPr>
      <w:r>
        <w:rPr>
          <w:rFonts w:hint="eastAsia"/>
        </w:rPr>
        <w:t>主要特点</w:t>
      </w:r>
    </w:p>
    <w:p w14:paraId="6321B7B4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高清液晶屏，实时显示搅拌速率</w:t>
      </w:r>
    </w:p>
    <w:p w14:paraId="1F915C9E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搅拌速率</w:t>
      </w:r>
      <w:r>
        <w:rPr>
          <w:rFonts w:cs="Times New Roman" w:hint="eastAsia"/>
          <w:color w:val="000000" w:themeColor="text1"/>
        </w:rPr>
        <w:t>随时可调，转速范围</w:t>
      </w:r>
      <w:r>
        <w:rPr>
          <w:rFonts w:cs="Times New Roman" w:hint="eastAsia"/>
          <w:color w:val="000000" w:themeColor="text1"/>
        </w:rPr>
        <w:t>(</w:t>
      </w:r>
      <w:r>
        <w:rPr>
          <w:rFonts w:cs="Times New Roman"/>
          <w:color w:val="000000" w:themeColor="text1"/>
        </w:rPr>
        <w:t>10</w:t>
      </w:r>
      <w:r>
        <w:rPr>
          <w:rFonts w:cs="Times New Roman" w:hint="eastAsia"/>
          <w:color w:val="000000" w:themeColor="text1"/>
        </w:rPr>
        <w:t>0~18</w:t>
      </w:r>
      <w:r>
        <w:rPr>
          <w:rFonts w:cs="Times New Roman"/>
          <w:color w:val="000000" w:themeColor="text1"/>
        </w:rPr>
        <w:t>00</w:t>
      </w:r>
      <w:r>
        <w:rPr>
          <w:rFonts w:cs="Times New Roman" w:hint="eastAsia"/>
          <w:color w:val="000000" w:themeColor="text1"/>
        </w:rPr>
        <w:t>)</w:t>
      </w:r>
      <w:r>
        <w:rPr>
          <w:rFonts w:cs="Times New Roman"/>
          <w:color w:val="000000" w:themeColor="text1"/>
        </w:rPr>
        <w:t xml:space="preserve"> rpm</w:t>
      </w:r>
    </w:p>
    <w:p w14:paraId="269AE647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搅拌容量最大支持</w:t>
      </w:r>
      <w:r>
        <w:rPr>
          <w:rFonts w:cs="Times New Roman" w:hint="eastAsia"/>
          <w:color w:val="000000" w:themeColor="text1"/>
        </w:rPr>
        <w:t>1</w:t>
      </w:r>
      <w:r>
        <w:rPr>
          <w:rFonts w:cs="Times New Roman"/>
          <w:color w:val="000000" w:themeColor="text1"/>
        </w:rPr>
        <w:t>L</w:t>
      </w:r>
    </w:p>
    <w:p w14:paraId="1F80F335" w14:textId="77777777" w:rsidR="0096593F" w:rsidRDefault="0096593F" w:rsidP="0096593F">
      <w:pPr>
        <w:pStyle w:val="LC"/>
      </w:pPr>
      <w:r>
        <w:rPr>
          <w:rFonts w:hint="eastAsia"/>
        </w:rPr>
        <w:t>单旋钮控制，支持正向旋转模式</w:t>
      </w:r>
    </w:p>
    <w:p w14:paraId="30FF01AF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支持快速启动功能，</w:t>
      </w:r>
      <w:r>
        <w:rPr>
          <w:rFonts w:cs="Times New Roman" w:hint="eastAsia"/>
          <w:color w:val="000000" w:themeColor="text1"/>
        </w:rPr>
        <w:t>自动记忆</w:t>
      </w:r>
      <w:r>
        <w:rPr>
          <w:rFonts w:cs="Times New Roman"/>
          <w:color w:val="000000" w:themeColor="text1"/>
        </w:rPr>
        <w:t>关机前设定转速</w:t>
      </w:r>
    </w:p>
    <w:p w14:paraId="41F070B7" w14:textId="77777777" w:rsidR="0096593F" w:rsidRDefault="0096593F" w:rsidP="0096593F">
      <w:pPr>
        <w:pStyle w:val="LC"/>
      </w:pPr>
      <w:r>
        <w:rPr>
          <w:rFonts w:hint="eastAsia"/>
          <w:color w:val="0000FF"/>
        </w:rPr>
        <w:t>支持不同尺寸</w:t>
      </w:r>
      <w:r>
        <w:rPr>
          <w:rFonts w:hint="eastAsia"/>
        </w:rPr>
        <w:t>磁力搅拌珠</w:t>
      </w:r>
      <w:r>
        <w:rPr>
          <w:rFonts w:hint="eastAsia"/>
          <w:color w:val="0000FF"/>
        </w:rPr>
        <w:t>、不同溶液体积</w:t>
      </w:r>
      <w:r>
        <w:rPr>
          <w:rFonts w:hint="eastAsia"/>
        </w:rPr>
        <w:t>，确保搅拌子旋转平稳</w:t>
      </w:r>
    </w:p>
    <w:p w14:paraId="4020E3AA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>电极固定支架最多支持</w:t>
      </w:r>
      <w:r>
        <w:rPr>
          <w:rFonts w:cs="Times New Roman" w:hint="eastAsia"/>
          <w:color w:val="000000" w:themeColor="text1"/>
        </w:rPr>
        <w:t>3</w:t>
      </w:r>
      <w:r>
        <w:rPr>
          <w:rFonts w:cs="Times New Roman" w:hint="eastAsia"/>
          <w:color w:val="000000" w:themeColor="text1"/>
        </w:rPr>
        <w:t>个电极，适用于电化学、滴定等分析测试</w:t>
      </w:r>
    </w:p>
    <w:p w14:paraId="48CAB9AA" w14:textId="77777777" w:rsidR="0096593F" w:rsidRDefault="0096593F" w:rsidP="0096593F">
      <w:pPr>
        <w:pStyle w:val="LC"/>
        <w:numPr>
          <w:ilvl w:val="0"/>
          <w:numId w:val="2"/>
        </w:numPr>
        <w:ind w:left="840"/>
        <w:jc w:val="left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标配</w:t>
      </w:r>
      <w:r>
        <w:rPr>
          <w:rFonts w:hint="eastAsia"/>
        </w:rPr>
        <w:t>磁力</w:t>
      </w:r>
      <w:proofErr w:type="gramEnd"/>
      <w:r>
        <w:rPr>
          <w:rFonts w:hint="eastAsia"/>
        </w:rPr>
        <w:t>搅拌珠</w:t>
      </w:r>
    </w:p>
    <w:p w14:paraId="24417E7C" w14:textId="77777777" w:rsidR="0096593F" w:rsidRDefault="0096593F" w:rsidP="0096593F">
      <w:pPr>
        <w:rPr>
          <w:rFonts w:hint="eastAsia"/>
        </w:rPr>
      </w:pPr>
    </w:p>
    <w:p w14:paraId="7F9E18B6" w14:textId="77777777" w:rsidR="0096593F" w:rsidRDefault="0096593F" w:rsidP="0096593F">
      <w:pPr>
        <w:ind w:left="420"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6F26EAC3" w14:textId="77777777" w:rsidR="0096593F" w:rsidRDefault="0096593F" w:rsidP="0096593F">
      <w:pPr>
        <w:pStyle w:val="LC1"/>
        <w:jc w:val="left"/>
        <w:rPr>
          <w:rFonts w:ascii="Times New Roman" w:eastAsia="宋体" w:hAnsi="Times New Roman" w:cs="Times New Roman"/>
          <w:color w:val="000000" w:themeColor="text1"/>
          <w:u w:val="single"/>
        </w:rPr>
      </w:pPr>
      <w:r>
        <w:rPr>
          <w:rFonts w:hint="eastAsia"/>
        </w:rPr>
        <w:t>技术参数</w:t>
      </w:r>
    </w:p>
    <w:p w14:paraId="4309235D" w14:textId="77777777" w:rsidR="0096593F" w:rsidRDefault="0096593F" w:rsidP="0096593F">
      <w:pPr>
        <w:ind w:left="420"/>
        <w:jc w:val="left"/>
        <w:rPr>
          <w:rFonts w:ascii="Times New Roman" w:eastAsia="宋体" w:hAnsi="Times New Roman" w:cs="Times New Roman"/>
          <w:color w:val="000000" w:themeColor="text1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5604"/>
      </w:tblGrid>
      <w:tr w:rsidR="0096593F" w14:paraId="65A064A1" w14:textId="77777777" w:rsidTr="009D5C29">
        <w:trPr>
          <w:trHeight w:val="138"/>
        </w:trPr>
        <w:tc>
          <w:tcPr>
            <w:tcW w:w="1621" w:type="pct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509E8F9C" w14:textId="77777777" w:rsidR="0096593F" w:rsidRDefault="0096593F" w:rsidP="009D5C29">
            <w:pPr>
              <w:pStyle w:val="LC0"/>
            </w:pPr>
            <w:r>
              <w:br w:type="page"/>
            </w:r>
            <w:r>
              <w:t>型号</w:t>
            </w:r>
          </w:p>
        </w:tc>
        <w:tc>
          <w:tcPr>
            <w:tcW w:w="3378" w:type="pct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6DF831EE" w14:textId="77777777" w:rsidR="0096593F" w:rsidRDefault="0096593F" w:rsidP="009D5C29">
            <w:pPr>
              <w:pStyle w:val="LC0"/>
            </w:pPr>
            <w:r>
              <w:t>JB-11</w:t>
            </w:r>
          </w:p>
        </w:tc>
      </w:tr>
      <w:tr w:rsidR="0096593F" w14:paraId="7179384E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541675A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最大搅拌容量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926D2FE" w14:textId="77777777" w:rsidR="0096593F" w:rsidRDefault="0096593F" w:rsidP="009D5C29">
            <w:pPr>
              <w:pStyle w:val="LC0"/>
            </w:pPr>
            <w:r>
              <w:t>1000</w:t>
            </w:r>
            <w:r>
              <w:rPr>
                <w:rFonts w:hint="eastAsia"/>
              </w:rPr>
              <w:t>m</w:t>
            </w:r>
            <w:r>
              <w:t>L</w:t>
            </w:r>
          </w:p>
        </w:tc>
      </w:tr>
      <w:tr w:rsidR="0096593F" w14:paraId="46E03343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27206F7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转速范围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B820AAB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(</w:t>
            </w:r>
            <w:r>
              <w:t>100</w:t>
            </w:r>
            <w:r>
              <w:rPr>
                <w:rFonts w:hint="eastAsia"/>
              </w:rPr>
              <w:t>～</w:t>
            </w:r>
            <w:r>
              <w:t>1800</w:t>
            </w:r>
            <w:r>
              <w:rPr>
                <w:rFonts w:hint="eastAsia"/>
              </w:rPr>
              <w:t>)</w:t>
            </w:r>
            <w:r>
              <w:t>rpm</w:t>
            </w:r>
          </w:p>
        </w:tc>
      </w:tr>
      <w:tr w:rsidR="0096593F" w14:paraId="406A3A3F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21B75F8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转速示值误差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bottom"/>
          </w:tcPr>
          <w:p w14:paraId="128982C3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±</w:t>
            </w:r>
            <w:r>
              <w:t xml:space="preserve">5% </w:t>
            </w:r>
            <w:r>
              <w:rPr>
                <w:rFonts w:hint="eastAsia"/>
              </w:rPr>
              <w:t>或±</w:t>
            </w:r>
            <w:r>
              <w:t>10rpm</w:t>
            </w:r>
          </w:p>
        </w:tc>
      </w:tr>
      <w:tr w:rsidR="0096593F" w14:paraId="543D991E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64960B2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工作台面尺寸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80F7664" w14:textId="77777777" w:rsidR="0096593F" w:rsidRDefault="0096593F" w:rsidP="009D5C29">
            <w:pPr>
              <w:pStyle w:val="LC0"/>
            </w:pPr>
            <w:r>
              <w:t>135mm</w:t>
            </w:r>
            <w:r>
              <w:rPr>
                <w:rFonts w:hint="eastAsia"/>
              </w:rPr>
              <w:t>×</w:t>
            </w:r>
            <w:r>
              <w:t>13</w:t>
            </w:r>
            <w:r>
              <w:rPr>
                <w:rFonts w:hint="eastAsia"/>
              </w:rPr>
              <w:t>5mm</w:t>
            </w:r>
          </w:p>
        </w:tc>
      </w:tr>
      <w:tr w:rsidR="0096593F" w14:paraId="0CF73F3F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A27F5FA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工作面材质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A146F1B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PC+ABS</w:t>
            </w:r>
          </w:p>
        </w:tc>
      </w:tr>
      <w:tr w:rsidR="0096593F" w14:paraId="565098AF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441FE9A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磁力搅拌珠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2D0FB96" w14:textId="77777777" w:rsidR="0096593F" w:rsidRDefault="0096593F" w:rsidP="009D5C29">
            <w:pPr>
              <w:pStyle w:val="LC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20mm</w:t>
            </w:r>
          </w:p>
        </w:tc>
      </w:tr>
      <w:tr w:rsidR="0096593F" w14:paraId="535E7E33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CFE60B1" w14:textId="77777777" w:rsidR="0096593F" w:rsidRDefault="0096593F" w:rsidP="009D5C29">
            <w:pPr>
              <w:pStyle w:val="LC0"/>
            </w:pPr>
            <w:r>
              <w:t>使用环境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5D04E73" w14:textId="77777777" w:rsidR="0096593F" w:rsidRDefault="0096593F" w:rsidP="009D5C29">
            <w:pPr>
              <w:pStyle w:val="LC0"/>
            </w:pPr>
            <w:r>
              <w:t>环境温度：</w:t>
            </w:r>
            <w:r>
              <w:t>(0</w:t>
            </w:r>
            <w:r>
              <w:t>～</w:t>
            </w:r>
            <w:r>
              <w:t>40)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,</w:t>
            </w:r>
            <w:r>
              <w:t>相对湿度：不大于</w:t>
            </w:r>
            <w:r>
              <w:t>85%</w:t>
            </w:r>
          </w:p>
        </w:tc>
      </w:tr>
      <w:tr w:rsidR="0096593F" w14:paraId="7686E202" w14:textId="77777777" w:rsidTr="009D5C29">
        <w:trPr>
          <w:trHeight w:val="13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B1C3E12" w14:textId="77777777" w:rsidR="0096593F" w:rsidRDefault="0096593F" w:rsidP="009D5C29">
            <w:pPr>
              <w:pStyle w:val="LC0"/>
            </w:pPr>
            <w:r>
              <w:t>供电电源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58626AF" w14:textId="77777777" w:rsidR="0096593F" w:rsidRDefault="0096593F" w:rsidP="009D5C29">
            <w:pPr>
              <w:pStyle w:val="LC0"/>
            </w:pPr>
            <w:r>
              <w:t>电源适配器</w:t>
            </w:r>
            <w:r>
              <w:rPr>
                <w:rFonts w:hint="eastAsia"/>
              </w:rPr>
              <w:t>(</w:t>
            </w:r>
            <w:r>
              <w:t>输入：</w:t>
            </w:r>
            <w:r>
              <w:t>AC 100</w:t>
            </w:r>
            <w:r>
              <w:t>～</w:t>
            </w:r>
            <w:r>
              <w:t>240V</w:t>
            </w:r>
            <w:r>
              <w:t>；输出：</w:t>
            </w:r>
            <w:r>
              <w:t>DC 9V</w:t>
            </w:r>
            <w:r>
              <w:rPr>
                <w:rFonts w:hint="eastAsia"/>
              </w:rPr>
              <w:t>)</w:t>
            </w:r>
          </w:p>
        </w:tc>
      </w:tr>
      <w:tr w:rsidR="0096593F" w14:paraId="63B0B408" w14:textId="77777777" w:rsidTr="009D5C29">
        <w:trPr>
          <w:trHeight w:val="247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F997025" w14:textId="77777777" w:rsidR="0096593F" w:rsidRDefault="0096593F" w:rsidP="009D5C29">
            <w:pPr>
              <w:pStyle w:val="LC0"/>
            </w:pPr>
            <w:r>
              <w:t>尺寸</w:t>
            </w:r>
            <w:r>
              <w:rPr>
                <w:rFonts w:hint="eastAsia"/>
              </w:rPr>
              <w:t>(mm)</w:t>
            </w:r>
            <w:r>
              <w:t>，重量</w:t>
            </w:r>
            <w:r>
              <w:rPr>
                <w:rFonts w:hint="eastAsia"/>
              </w:rPr>
              <w:t>(</w:t>
            </w:r>
            <w:r>
              <w:t>kg</w:t>
            </w:r>
            <w:r>
              <w:rPr>
                <w:rFonts w:hint="eastAsia"/>
              </w:rPr>
              <w:t>)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C701A61" w14:textId="77777777" w:rsidR="0096593F" w:rsidRDefault="0096593F" w:rsidP="009D5C29">
            <w:pPr>
              <w:pStyle w:val="LC0"/>
            </w:pPr>
            <w:r>
              <w:t>135×195×55</w:t>
            </w:r>
            <w:r>
              <w:t>，约</w:t>
            </w:r>
            <w:r>
              <w:t>0.5</w:t>
            </w:r>
          </w:p>
        </w:tc>
      </w:tr>
      <w:tr w:rsidR="0096593F" w14:paraId="501EDB92" w14:textId="77777777" w:rsidTr="009D5C29">
        <w:trPr>
          <w:trHeight w:val="128"/>
        </w:trPr>
        <w:tc>
          <w:tcPr>
            <w:tcW w:w="162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CF78AF9" w14:textId="77777777" w:rsidR="0096593F" w:rsidRDefault="0096593F" w:rsidP="009D5C29">
            <w:pPr>
              <w:pStyle w:val="LC0"/>
            </w:pPr>
            <w:r>
              <w:t>包装尺寸</w:t>
            </w: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  <w:r>
              <w:t>，毛重</w:t>
            </w:r>
            <w:r>
              <w:rPr>
                <w:rFonts w:hint="eastAsia"/>
              </w:rPr>
              <w:t>(</w:t>
            </w:r>
            <w:r>
              <w:t>kg</w:t>
            </w:r>
            <w:r>
              <w:rPr>
                <w:rFonts w:hint="eastAsia"/>
              </w:rPr>
              <w:t>)</w:t>
            </w:r>
          </w:p>
        </w:tc>
        <w:tc>
          <w:tcPr>
            <w:tcW w:w="337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F9B33CC" w14:textId="77777777" w:rsidR="0096593F" w:rsidRDefault="0096593F" w:rsidP="009D5C29">
            <w:pPr>
              <w:pStyle w:val="LC0"/>
            </w:pPr>
          </w:p>
        </w:tc>
      </w:tr>
    </w:tbl>
    <w:p w14:paraId="4ADA4E4C" w14:textId="77777777" w:rsidR="0096593F" w:rsidRDefault="0096593F" w:rsidP="0096593F">
      <w:pPr>
        <w:ind w:left="420"/>
        <w:jc w:val="left"/>
        <w:rPr>
          <w:rFonts w:ascii="Times New Roman" w:eastAsia="宋体" w:hAnsi="Times New Roman" w:cs="Times New Roman"/>
          <w:color w:val="000000" w:themeColor="text1"/>
        </w:rPr>
      </w:pPr>
    </w:p>
    <w:bookmarkEnd w:id="2"/>
    <w:p w14:paraId="33FAA6C8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abstractNum w:abstractNumId="1" w15:restartNumberingAfterBreak="0">
    <w:nsid w:val="4E5A061C"/>
    <w:multiLevelType w:val="multilevel"/>
    <w:tmpl w:val="4E5A061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8938874">
    <w:abstractNumId w:val="0"/>
  </w:num>
  <w:num w:numId="2" w16cid:durableId="202100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3F"/>
    <w:rsid w:val="008A34A6"/>
    <w:rsid w:val="008B7DAC"/>
    <w:rsid w:val="0096593F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62FD"/>
  <w15:chartTrackingRefBased/>
  <w15:docId w15:val="{E9EC52BE-5E35-452A-96B1-C6CEDC8E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6593F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965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3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593F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96593F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96593F"/>
    <w:rPr>
      <w:rFonts w:ascii="Arial Unicode MS" w:eastAsia="Arial Unicode MS" w:hAnsi="Arial Unicode MS"/>
      <w:sz w:val="21"/>
      <w:szCs w:val="21"/>
      <w14:ligatures w14:val="none"/>
    </w:rPr>
  </w:style>
  <w:style w:type="paragraph" w:styleId="21">
    <w:name w:val="Body Text First Indent 2"/>
    <w:link w:val="22"/>
    <w:autoRedefine/>
    <w:qFormat/>
    <w:rsid w:val="0096593F"/>
    <w:pPr>
      <w:spacing w:after="0" w:line="240" w:lineRule="auto"/>
      <w:ind w:firstLine="420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character" w:customStyle="1" w:styleId="22">
    <w:name w:val="正文文本首行缩进 2 字符"/>
    <w:basedOn w:val="af"/>
    <w:link w:val="21"/>
    <w:qFormat/>
    <w:rsid w:val="0096593F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LC0">
    <w:name w:val="LC表"/>
    <w:link w:val="LCChar"/>
    <w:autoRedefine/>
    <w:qFormat/>
    <w:rsid w:val="0096593F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96593F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96593F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96593F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96593F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96593F"/>
    <w:rPr>
      <w:rFonts w:ascii="Arial" w:eastAsia="微软雅黑" w:hAnsi="Arial" w:cs="Arial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2024-08-05T06:30:00Z</dcterms:created>
  <dcterms:modified xsi:type="dcterms:W3CDTF">2024-08-05T06:30:00Z</dcterms:modified>
</cp:coreProperties>
</file>