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A2158" w14:textId="77777777" w:rsidR="00A75D1C" w:rsidRDefault="00A75D1C" w:rsidP="00A75D1C">
      <w:pPr>
        <w:pStyle w:val="20"/>
        <w:rPr>
          <w:rFonts w:ascii="微软雅黑" w:eastAsia="微软雅黑" w:hAnsi="微软雅黑" w:cs="微软雅黑" w:hint="eastAsia"/>
          <w:color w:val="000000" w:themeColor="text1"/>
        </w:rPr>
      </w:pPr>
      <w:bookmarkStart w:id="0" w:name="_Toc8331"/>
      <w:bookmarkStart w:id="1" w:name="_Toc8790"/>
      <w:bookmarkStart w:id="2" w:name="_Toc4925"/>
      <w:bookmarkStart w:id="3" w:name="_Toc18763"/>
      <w:bookmarkStart w:id="4" w:name="_Toc4093"/>
      <w:bookmarkStart w:id="5" w:name="_Toc3976"/>
      <w:bookmarkStart w:id="6" w:name="_Toc7620"/>
      <w:bookmarkStart w:id="7" w:name="_Toc25314"/>
      <w:bookmarkStart w:id="8" w:name="_Toc26632"/>
      <w:r>
        <w:rPr>
          <w:rFonts w:ascii="微软雅黑" w:eastAsia="微软雅黑" w:hAnsi="微软雅黑" w:cs="微软雅黑" w:hint="eastAsia"/>
          <w:color w:val="000000" w:themeColor="text1"/>
        </w:rPr>
        <w:t>DWS-296型氨氮分析仪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65FE186A" w14:textId="77777777" w:rsidR="00A75D1C" w:rsidRDefault="00A75D1C" w:rsidP="00A75D1C">
      <w:pPr>
        <w:jc w:val="center"/>
        <w:rPr>
          <w:rFonts w:ascii="微软雅黑" w:eastAsia="微软雅黑" w:hAnsi="微软雅黑" w:cs="微软雅黑" w:hint="eastAsia"/>
        </w:rPr>
      </w:pPr>
      <w:r>
        <w:rPr>
          <w:rFonts w:ascii="微软雅黑" w:eastAsia="微软雅黑" w:hAnsi="微软雅黑" w:cs="微软雅黑" w:hint="eastAsia"/>
          <w:noProof/>
        </w:rPr>
        <w:drawing>
          <wp:inline distT="0" distB="0" distL="114300" distR="114300" wp14:anchorId="2D3FDEE0" wp14:editId="0655F1BF">
            <wp:extent cx="5270500" cy="3947795"/>
            <wp:effectExtent l="0" t="0" r="0" b="0"/>
            <wp:docPr id="30" name="图片 30" descr="DWS-296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DWS-296新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94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FB867A" w14:textId="77777777" w:rsidR="00A75D1C" w:rsidRDefault="00A75D1C" w:rsidP="00A75D1C">
      <w:pPr>
        <w:pStyle w:val="LC1"/>
        <w:rPr>
          <w:rFonts w:ascii="微软雅黑" w:hAnsi="微软雅黑" w:cs="微软雅黑" w:hint="eastAsia"/>
          <w:bCs/>
          <w:u w:val="single"/>
        </w:rPr>
      </w:pPr>
      <w:bookmarkStart w:id="9" w:name="OLE_LINK186"/>
      <w:r>
        <w:rPr>
          <w:rFonts w:ascii="微软雅黑" w:hAnsi="微软雅黑" w:cs="微软雅黑" w:hint="eastAsia"/>
        </w:rPr>
        <w:t>主要特点</w:t>
      </w:r>
    </w:p>
    <w:p w14:paraId="4F62ECB5" w14:textId="77777777" w:rsidR="00A75D1C" w:rsidRDefault="00A75D1C" w:rsidP="00A75D1C">
      <w:pPr>
        <w:pStyle w:val="LC"/>
        <w:rPr>
          <w:rFonts w:ascii="微软雅黑" w:hAnsi="微软雅黑" w:cs="微软雅黑" w:hint="eastAsia"/>
        </w:rPr>
      </w:pPr>
      <w:bookmarkStart w:id="10" w:name="OLE_LINK185"/>
      <w:r>
        <w:rPr>
          <w:rFonts w:ascii="微软雅黑" w:hAnsi="微软雅黑" w:cs="微软雅黑" w:hint="eastAsia"/>
        </w:rPr>
        <w:t>采用LCD显示，中文操作界面，使用简单方便</w:t>
      </w:r>
    </w:p>
    <w:p w14:paraId="211FB54C" w14:textId="77777777" w:rsidR="00A75D1C" w:rsidRDefault="00A75D1C" w:rsidP="00A75D1C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智能判定终点，支持连续测量、定时测量、平衡测量</w:t>
      </w:r>
    </w:p>
    <w:p w14:paraId="587ADA68" w14:textId="77777777" w:rsidR="00A75D1C" w:rsidRDefault="00A75D1C" w:rsidP="00A75D1C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支持数据存储(200套)、查阅、删除、传输</w:t>
      </w:r>
    </w:p>
    <w:p w14:paraId="7C19B1A7" w14:textId="77777777" w:rsidR="00A75D1C" w:rsidRDefault="00A75D1C" w:rsidP="00A75D1C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支持2点标定</w:t>
      </w:r>
    </w:p>
    <w:p w14:paraId="00C146C3" w14:textId="77777777" w:rsidR="00A75D1C" w:rsidRDefault="00A75D1C" w:rsidP="00A75D1C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具有USB接口,通过专用通信软件与PC连接，实现数据传输和打印</w:t>
      </w:r>
    </w:p>
    <w:p w14:paraId="11C45A52" w14:textId="77777777" w:rsidR="00A75D1C" w:rsidRDefault="00A75D1C" w:rsidP="00A75D1C">
      <w:pPr>
        <w:pStyle w:val="LC"/>
      </w:pPr>
      <w:r>
        <w:rPr>
          <w:rFonts w:ascii="微软雅黑" w:hAnsi="微软雅黑" w:cs="微软雅黑" w:hint="eastAsia"/>
        </w:rPr>
        <w:t>配套自动测量装置，采用自动混合装置和自动恒温系统，测量可靠性、稳定性好</w:t>
      </w:r>
    </w:p>
    <w:p w14:paraId="34C9A71A" w14:textId="77777777" w:rsidR="00A75D1C" w:rsidRDefault="00A75D1C" w:rsidP="00A75D1C">
      <w:pPr>
        <w:pStyle w:val="LC"/>
      </w:pPr>
      <w:r>
        <w:rPr>
          <w:rFonts w:ascii="微软雅黑" w:hAnsi="微软雅黑" w:cs="微软雅黑" w:hint="eastAsia"/>
        </w:rPr>
        <w:t>标配氨气敏电极，测定速度快，方法可靠，且可免受样品颜色、金属离子和浊度的影响</w:t>
      </w:r>
    </w:p>
    <w:bookmarkEnd w:id="9"/>
    <w:bookmarkEnd w:id="10"/>
    <w:p w14:paraId="371C4EF9" w14:textId="77777777" w:rsidR="00A75D1C" w:rsidRDefault="00A75D1C" w:rsidP="00A75D1C">
      <w:pPr>
        <w:pStyle w:val="LC1"/>
        <w:jc w:val="left"/>
        <w:rPr>
          <w:rFonts w:ascii="微软雅黑" w:hAnsi="微软雅黑" w:cs="微软雅黑" w:hint="eastAsia"/>
          <w:color w:val="000000" w:themeColor="text1"/>
          <w:u w:val="single"/>
        </w:rPr>
      </w:pPr>
      <w:r>
        <w:rPr>
          <w:rFonts w:ascii="微软雅黑" w:hAnsi="微软雅黑" w:cs="微软雅黑" w:hint="eastAsia"/>
        </w:rPr>
        <w:t>技术参数</w:t>
      </w:r>
    </w:p>
    <w:tbl>
      <w:tblPr>
        <w:tblW w:w="85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2"/>
        <w:gridCol w:w="2408"/>
        <w:gridCol w:w="5018"/>
      </w:tblGrid>
      <w:tr w:rsidR="00A75D1C" w14:paraId="2BC4985A" w14:textId="77777777" w:rsidTr="00884DD1">
        <w:trPr>
          <w:trHeight w:val="435"/>
        </w:trPr>
        <w:tc>
          <w:tcPr>
            <w:tcW w:w="3510" w:type="dxa"/>
            <w:gridSpan w:val="2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  <w:tl2br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E8354" w14:textId="77777777" w:rsidR="00A75D1C" w:rsidRDefault="00A75D1C" w:rsidP="00884DD1">
            <w:pPr>
              <w:pStyle w:val="LC0"/>
              <w:ind w:firstLineChars="1100" w:firstLine="1980"/>
              <w:jc w:val="left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型号</w:t>
            </w:r>
          </w:p>
          <w:p w14:paraId="4BD12001" w14:textId="77777777" w:rsidR="00A75D1C" w:rsidRDefault="00A75D1C" w:rsidP="00884DD1">
            <w:pPr>
              <w:pStyle w:val="LC0"/>
              <w:ind w:firstLineChars="500" w:firstLine="900"/>
              <w:jc w:val="left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技术参数</w:t>
            </w:r>
          </w:p>
        </w:tc>
        <w:tc>
          <w:tcPr>
            <w:tcW w:w="5018" w:type="dxa"/>
            <w:tcBorders>
              <w:top w:val="single" w:sz="8" w:space="0" w:color="5F5F5F"/>
              <w:bottom w:val="single" w:sz="8" w:space="0" w:color="5F5F5F"/>
              <w:right w:val="single" w:sz="8" w:space="0" w:color="5F5F5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5B52F" w14:textId="77777777" w:rsidR="00A75D1C" w:rsidRDefault="00A75D1C" w:rsidP="00884DD1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DWS-296型氨氮分析仪</w:t>
            </w:r>
          </w:p>
        </w:tc>
      </w:tr>
      <w:tr w:rsidR="00A75D1C" w14:paraId="358C9478" w14:textId="77777777" w:rsidTr="00884DD1">
        <w:trPr>
          <w:trHeight w:val="315"/>
        </w:trPr>
        <w:tc>
          <w:tcPr>
            <w:tcW w:w="3510" w:type="dxa"/>
            <w:gridSpan w:val="2"/>
            <w:tcBorders>
              <w:left w:val="single" w:sz="8" w:space="0" w:color="5F5F5F"/>
              <w:bottom w:val="single" w:sz="8" w:space="0" w:color="5F5F5F"/>
              <w:right w:val="single" w:sz="8" w:space="0" w:color="5F5F5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58B17" w14:textId="77777777" w:rsidR="00A75D1C" w:rsidRDefault="00A75D1C" w:rsidP="00884DD1">
            <w:pPr>
              <w:pStyle w:val="LC0"/>
              <w:ind w:firstLineChars="500" w:firstLine="900"/>
              <w:jc w:val="left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测量参数</w:t>
            </w:r>
          </w:p>
        </w:tc>
        <w:tc>
          <w:tcPr>
            <w:tcW w:w="5018" w:type="dxa"/>
            <w:tcBorders>
              <w:bottom w:val="single" w:sz="8" w:space="0" w:color="5F5F5F"/>
              <w:right w:val="single" w:sz="8" w:space="0" w:color="5F5F5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5B564" w14:textId="77777777" w:rsidR="00A75D1C" w:rsidRDefault="00A75D1C" w:rsidP="00884DD1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pN值、氨氮浓度、mV、温度值</w:t>
            </w:r>
          </w:p>
        </w:tc>
      </w:tr>
      <w:tr w:rsidR="00A75D1C" w14:paraId="7D329C63" w14:textId="77777777" w:rsidTr="00884DD1">
        <w:trPr>
          <w:trHeight w:val="315"/>
        </w:trPr>
        <w:tc>
          <w:tcPr>
            <w:tcW w:w="1102" w:type="dxa"/>
            <w:vMerge w:val="restart"/>
            <w:tcBorders>
              <w:left w:val="single" w:sz="8" w:space="0" w:color="5F5F5F"/>
              <w:bottom w:val="single" w:sz="8" w:space="0" w:color="5F5F5F"/>
              <w:right w:val="single" w:sz="8" w:space="0" w:color="5F5F5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8A2F2" w14:textId="77777777" w:rsidR="00A75D1C" w:rsidRDefault="00A75D1C" w:rsidP="00884DD1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mV</w:t>
            </w:r>
          </w:p>
        </w:tc>
        <w:tc>
          <w:tcPr>
            <w:tcW w:w="2408" w:type="dxa"/>
            <w:tcBorders>
              <w:bottom w:val="single" w:sz="8" w:space="0" w:color="5F5F5F"/>
              <w:right w:val="single" w:sz="8" w:space="0" w:color="5F5F5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01892" w14:textId="77777777" w:rsidR="00A75D1C" w:rsidRDefault="00A75D1C" w:rsidP="00884DD1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范围</w:t>
            </w:r>
          </w:p>
        </w:tc>
        <w:tc>
          <w:tcPr>
            <w:tcW w:w="5018" w:type="dxa"/>
            <w:tcBorders>
              <w:bottom w:val="single" w:sz="8" w:space="0" w:color="5F5F5F"/>
              <w:right w:val="single" w:sz="8" w:space="0" w:color="5F5F5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B8037" w14:textId="77777777" w:rsidR="00A75D1C" w:rsidRDefault="00A75D1C" w:rsidP="00884DD1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szCs w:val="21"/>
              </w:rPr>
              <w:t>(</w:t>
            </w: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-1800～1800</w:t>
            </w:r>
            <w:r>
              <w:rPr>
                <w:rFonts w:ascii="微软雅黑" w:hAnsi="微软雅黑" w:cs="微软雅黑" w:hint="eastAsia"/>
                <w:szCs w:val="21"/>
              </w:rPr>
              <w:t>)</w:t>
            </w: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mV</w:t>
            </w:r>
          </w:p>
        </w:tc>
      </w:tr>
      <w:tr w:rsidR="00A75D1C" w14:paraId="47917A8B" w14:textId="77777777" w:rsidTr="00884DD1">
        <w:trPr>
          <w:trHeight w:val="315"/>
        </w:trPr>
        <w:tc>
          <w:tcPr>
            <w:tcW w:w="1102" w:type="dxa"/>
            <w:vMerge/>
            <w:tcBorders>
              <w:left w:val="single" w:sz="8" w:space="0" w:color="5F5F5F"/>
              <w:bottom w:val="single" w:sz="8" w:space="0" w:color="5F5F5F"/>
              <w:right w:val="single" w:sz="8" w:space="0" w:color="5F5F5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67D13" w14:textId="77777777" w:rsidR="00A75D1C" w:rsidRDefault="00A75D1C" w:rsidP="00884DD1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</w:p>
        </w:tc>
        <w:tc>
          <w:tcPr>
            <w:tcW w:w="2408" w:type="dxa"/>
            <w:tcBorders>
              <w:bottom w:val="single" w:sz="8" w:space="0" w:color="5F5F5F"/>
              <w:right w:val="single" w:sz="8" w:space="0" w:color="5F5F5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9062A" w14:textId="77777777" w:rsidR="00A75D1C" w:rsidRDefault="00A75D1C" w:rsidP="00884DD1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最小分辨率</w:t>
            </w:r>
          </w:p>
        </w:tc>
        <w:tc>
          <w:tcPr>
            <w:tcW w:w="5018" w:type="dxa"/>
            <w:tcBorders>
              <w:bottom w:val="single" w:sz="8" w:space="0" w:color="5F5F5F"/>
              <w:right w:val="single" w:sz="8" w:space="0" w:color="5F5F5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E3EF2" w14:textId="77777777" w:rsidR="00A75D1C" w:rsidRDefault="00A75D1C" w:rsidP="00884DD1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1mV</w:t>
            </w:r>
          </w:p>
        </w:tc>
      </w:tr>
      <w:tr w:rsidR="00A75D1C" w14:paraId="5A2EF151" w14:textId="77777777" w:rsidTr="00884DD1">
        <w:trPr>
          <w:trHeight w:val="195"/>
        </w:trPr>
        <w:tc>
          <w:tcPr>
            <w:tcW w:w="1102" w:type="dxa"/>
            <w:vMerge/>
            <w:tcBorders>
              <w:left w:val="single" w:sz="8" w:space="0" w:color="5F5F5F"/>
              <w:bottom w:val="single" w:sz="8" w:space="0" w:color="5F5F5F"/>
              <w:right w:val="single" w:sz="8" w:space="0" w:color="5F5F5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6FBEA" w14:textId="77777777" w:rsidR="00A75D1C" w:rsidRDefault="00A75D1C" w:rsidP="00884DD1">
            <w:pPr>
              <w:pStyle w:val="LC0"/>
              <w:ind w:firstLineChars="500" w:firstLine="90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</w:p>
        </w:tc>
        <w:tc>
          <w:tcPr>
            <w:tcW w:w="2408" w:type="dxa"/>
            <w:tcBorders>
              <w:bottom w:val="single" w:sz="8" w:space="0" w:color="5F5F5F"/>
              <w:right w:val="single" w:sz="8" w:space="0" w:color="5F5F5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B1C8C" w14:textId="77777777" w:rsidR="00A75D1C" w:rsidRDefault="00A75D1C" w:rsidP="00884DD1">
            <w:pPr>
              <w:pStyle w:val="LC0"/>
              <w:autoSpaceDN w:val="0"/>
              <w:spacing w:line="315" w:lineRule="atLeast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电子单元示值误差</w:t>
            </w:r>
          </w:p>
        </w:tc>
        <w:tc>
          <w:tcPr>
            <w:tcW w:w="5018" w:type="dxa"/>
            <w:tcBorders>
              <w:bottom w:val="single" w:sz="8" w:space="0" w:color="5F5F5F"/>
              <w:right w:val="single" w:sz="8" w:space="0" w:color="5F5F5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2E6D8" w14:textId="77777777" w:rsidR="00A75D1C" w:rsidRDefault="00A75D1C" w:rsidP="00884DD1">
            <w:pPr>
              <w:pStyle w:val="LC0"/>
              <w:autoSpaceDN w:val="0"/>
              <w:spacing w:line="315" w:lineRule="atLeast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±0.1%FS</w:t>
            </w:r>
          </w:p>
        </w:tc>
      </w:tr>
      <w:tr w:rsidR="00A75D1C" w14:paraId="4B9D3446" w14:textId="77777777" w:rsidTr="00884DD1">
        <w:trPr>
          <w:trHeight w:val="315"/>
        </w:trPr>
        <w:tc>
          <w:tcPr>
            <w:tcW w:w="1102" w:type="dxa"/>
            <w:vMerge w:val="restart"/>
            <w:tcBorders>
              <w:left w:val="single" w:sz="8" w:space="0" w:color="5F5F5F"/>
              <w:right w:val="single" w:sz="8" w:space="0" w:color="5F5F5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C8C36" w14:textId="77777777" w:rsidR="00A75D1C" w:rsidRDefault="00A75D1C" w:rsidP="00884DD1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pN</w:t>
            </w:r>
          </w:p>
        </w:tc>
        <w:tc>
          <w:tcPr>
            <w:tcW w:w="2408" w:type="dxa"/>
            <w:tcBorders>
              <w:bottom w:val="single" w:sz="8" w:space="0" w:color="5F5F5F"/>
              <w:right w:val="single" w:sz="8" w:space="0" w:color="5F5F5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BE103" w14:textId="77777777" w:rsidR="00A75D1C" w:rsidRDefault="00A75D1C" w:rsidP="00884DD1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范围</w:t>
            </w:r>
          </w:p>
        </w:tc>
        <w:tc>
          <w:tcPr>
            <w:tcW w:w="5018" w:type="dxa"/>
            <w:tcBorders>
              <w:bottom w:val="single" w:sz="8" w:space="0" w:color="5F5F5F"/>
              <w:right w:val="single" w:sz="8" w:space="0" w:color="5F5F5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4116D" w14:textId="77777777" w:rsidR="00A75D1C" w:rsidRDefault="00A75D1C" w:rsidP="00884DD1">
            <w:pPr>
              <w:pStyle w:val="LC0"/>
              <w:autoSpaceDN w:val="0"/>
              <w:spacing w:line="315" w:lineRule="atLeast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szCs w:val="21"/>
              </w:rPr>
              <w:t>(</w:t>
            </w: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0.00～8.00</w:t>
            </w:r>
            <w:r>
              <w:rPr>
                <w:rFonts w:ascii="微软雅黑" w:hAnsi="微软雅黑" w:cs="微软雅黑" w:hint="eastAsia"/>
                <w:szCs w:val="21"/>
              </w:rPr>
              <w:t>)</w:t>
            </w: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pN</w:t>
            </w:r>
          </w:p>
        </w:tc>
      </w:tr>
      <w:tr w:rsidR="00A75D1C" w14:paraId="113AE85B" w14:textId="77777777" w:rsidTr="00884DD1">
        <w:trPr>
          <w:trHeight w:val="315"/>
        </w:trPr>
        <w:tc>
          <w:tcPr>
            <w:tcW w:w="1102" w:type="dxa"/>
            <w:vMerge/>
            <w:tcBorders>
              <w:left w:val="single" w:sz="8" w:space="0" w:color="5F5F5F"/>
              <w:right w:val="single" w:sz="8" w:space="0" w:color="5F5F5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B4BAD" w14:textId="77777777" w:rsidR="00A75D1C" w:rsidRDefault="00A75D1C" w:rsidP="00884DD1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</w:p>
        </w:tc>
        <w:tc>
          <w:tcPr>
            <w:tcW w:w="2408" w:type="dxa"/>
            <w:tcBorders>
              <w:bottom w:val="single" w:sz="8" w:space="0" w:color="5F5F5F"/>
              <w:right w:val="single" w:sz="8" w:space="0" w:color="5F5F5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31B6B" w14:textId="77777777" w:rsidR="00A75D1C" w:rsidRDefault="00A75D1C" w:rsidP="00884DD1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最小分辨率</w:t>
            </w:r>
          </w:p>
        </w:tc>
        <w:tc>
          <w:tcPr>
            <w:tcW w:w="5018" w:type="dxa"/>
            <w:tcBorders>
              <w:bottom w:val="single" w:sz="8" w:space="0" w:color="5F5F5F"/>
              <w:right w:val="single" w:sz="8" w:space="0" w:color="5F5F5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F9D1B" w14:textId="77777777" w:rsidR="00A75D1C" w:rsidRDefault="00A75D1C" w:rsidP="00884DD1">
            <w:pPr>
              <w:pStyle w:val="LC0"/>
              <w:autoSpaceDN w:val="0"/>
              <w:spacing w:line="315" w:lineRule="atLeast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0.01pN</w:t>
            </w:r>
          </w:p>
        </w:tc>
      </w:tr>
      <w:tr w:rsidR="00A75D1C" w14:paraId="726F4339" w14:textId="77777777" w:rsidTr="00884DD1">
        <w:trPr>
          <w:trHeight w:val="315"/>
        </w:trPr>
        <w:tc>
          <w:tcPr>
            <w:tcW w:w="1102" w:type="dxa"/>
            <w:vMerge/>
            <w:tcBorders>
              <w:left w:val="single" w:sz="8" w:space="0" w:color="5F5F5F"/>
              <w:bottom w:val="single" w:sz="8" w:space="0" w:color="5F5F5F"/>
              <w:right w:val="single" w:sz="8" w:space="0" w:color="5F5F5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0B2D8" w14:textId="77777777" w:rsidR="00A75D1C" w:rsidRDefault="00A75D1C" w:rsidP="00884DD1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</w:p>
        </w:tc>
        <w:tc>
          <w:tcPr>
            <w:tcW w:w="2408" w:type="dxa"/>
            <w:tcBorders>
              <w:bottom w:val="single" w:sz="8" w:space="0" w:color="5F5F5F"/>
              <w:right w:val="single" w:sz="8" w:space="0" w:color="5F5F5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9BC64" w14:textId="77777777" w:rsidR="00A75D1C" w:rsidRDefault="00A75D1C" w:rsidP="00884DD1">
            <w:pPr>
              <w:pStyle w:val="LC0"/>
              <w:autoSpaceDN w:val="0"/>
              <w:spacing w:line="315" w:lineRule="atLeast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电子单元示值误差</w:t>
            </w:r>
          </w:p>
        </w:tc>
        <w:tc>
          <w:tcPr>
            <w:tcW w:w="5018" w:type="dxa"/>
            <w:tcBorders>
              <w:bottom w:val="single" w:sz="8" w:space="0" w:color="5F5F5F"/>
              <w:right w:val="single" w:sz="8" w:space="0" w:color="5F5F5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D43D0" w14:textId="77777777" w:rsidR="00A75D1C" w:rsidRDefault="00A75D1C" w:rsidP="00884DD1">
            <w:pPr>
              <w:pStyle w:val="LC0"/>
              <w:autoSpaceDN w:val="0"/>
              <w:spacing w:line="315" w:lineRule="atLeast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±0.01pN</w:t>
            </w:r>
          </w:p>
        </w:tc>
      </w:tr>
      <w:tr w:rsidR="00A75D1C" w14:paraId="0BB2F434" w14:textId="77777777" w:rsidTr="00884DD1">
        <w:trPr>
          <w:trHeight w:val="315"/>
        </w:trPr>
        <w:tc>
          <w:tcPr>
            <w:tcW w:w="1102" w:type="dxa"/>
            <w:vMerge w:val="restart"/>
            <w:tcBorders>
              <w:left w:val="single" w:sz="8" w:space="0" w:color="5F5F5F"/>
              <w:right w:val="single" w:sz="8" w:space="0" w:color="5F5F5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2D88B" w14:textId="77777777" w:rsidR="00A75D1C" w:rsidRDefault="00A75D1C" w:rsidP="00884DD1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lastRenderedPageBreak/>
              <w:t>氨氮浓度</w:t>
            </w:r>
          </w:p>
        </w:tc>
        <w:tc>
          <w:tcPr>
            <w:tcW w:w="2408" w:type="dxa"/>
            <w:tcBorders>
              <w:bottom w:val="single" w:sz="8" w:space="0" w:color="5F5F5F"/>
              <w:right w:val="single" w:sz="8" w:space="0" w:color="5F5F5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A29A2" w14:textId="77777777" w:rsidR="00A75D1C" w:rsidRDefault="00A75D1C" w:rsidP="00884DD1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范围</w:t>
            </w:r>
          </w:p>
        </w:tc>
        <w:tc>
          <w:tcPr>
            <w:tcW w:w="5018" w:type="dxa"/>
            <w:tcBorders>
              <w:bottom w:val="single" w:sz="8" w:space="0" w:color="5F5F5F"/>
              <w:right w:val="single" w:sz="8" w:space="0" w:color="5F5F5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BFD39" w14:textId="77777777" w:rsidR="00A75D1C" w:rsidRDefault="00A75D1C" w:rsidP="00884DD1">
            <w:pPr>
              <w:pStyle w:val="LC0"/>
              <w:autoSpaceDN w:val="0"/>
              <w:spacing w:line="315" w:lineRule="atLeast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(0.00~99.9)mg/L</w:t>
            </w:r>
          </w:p>
          <w:p w14:paraId="6D3E5796" w14:textId="77777777" w:rsidR="00A75D1C" w:rsidRDefault="00A75D1C" w:rsidP="00884DD1">
            <w:pPr>
              <w:pStyle w:val="LC0"/>
              <w:autoSpaceDN w:val="0"/>
              <w:spacing w:line="315" w:lineRule="atLeast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(100~1000)mg/L</w:t>
            </w:r>
          </w:p>
        </w:tc>
      </w:tr>
      <w:tr w:rsidR="00A75D1C" w14:paraId="67B154D1" w14:textId="77777777" w:rsidTr="00884DD1">
        <w:trPr>
          <w:trHeight w:val="315"/>
        </w:trPr>
        <w:tc>
          <w:tcPr>
            <w:tcW w:w="1102" w:type="dxa"/>
            <w:vMerge/>
            <w:tcBorders>
              <w:left w:val="single" w:sz="8" w:space="0" w:color="5F5F5F"/>
              <w:right w:val="single" w:sz="8" w:space="0" w:color="5F5F5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F3924" w14:textId="77777777" w:rsidR="00A75D1C" w:rsidRDefault="00A75D1C" w:rsidP="00884DD1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</w:p>
        </w:tc>
        <w:tc>
          <w:tcPr>
            <w:tcW w:w="2408" w:type="dxa"/>
            <w:tcBorders>
              <w:bottom w:val="single" w:sz="8" w:space="0" w:color="5F5F5F"/>
              <w:right w:val="single" w:sz="8" w:space="0" w:color="5F5F5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01A81" w14:textId="77777777" w:rsidR="00A75D1C" w:rsidRDefault="00A75D1C" w:rsidP="00884DD1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最小分辨率</w:t>
            </w:r>
          </w:p>
        </w:tc>
        <w:tc>
          <w:tcPr>
            <w:tcW w:w="5018" w:type="dxa"/>
            <w:tcBorders>
              <w:bottom w:val="single" w:sz="8" w:space="0" w:color="5F5F5F"/>
              <w:right w:val="single" w:sz="8" w:space="0" w:color="5F5F5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5AD96" w14:textId="77777777" w:rsidR="00A75D1C" w:rsidRDefault="00A75D1C" w:rsidP="00884DD1">
            <w:pPr>
              <w:pStyle w:val="LC0"/>
              <w:autoSpaceDN w:val="0"/>
              <w:spacing w:line="315" w:lineRule="atLeast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0.01mg/L</w:t>
            </w:r>
          </w:p>
        </w:tc>
      </w:tr>
      <w:tr w:rsidR="00A75D1C" w14:paraId="0A0B7FF6" w14:textId="77777777" w:rsidTr="00884DD1">
        <w:trPr>
          <w:trHeight w:val="357"/>
        </w:trPr>
        <w:tc>
          <w:tcPr>
            <w:tcW w:w="1102" w:type="dxa"/>
            <w:vMerge/>
            <w:tcBorders>
              <w:left w:val="single" w:sz="8" w:space="0" w:color="5F5F5F"/>
              <w:right w:val="single" w:sz="8" w:space="0" w:color="5F5F5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FC38C" w14:textId="77777777" w:rsidR="00A75D1C" w:rsidRDefault="00A75D1C" w:rsidP="00884DD1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</w:p>
        </w:tc>
        <w:tc>
          <w:tcPr>
            <w:tcW w:w="2408" w:type="dxa"/>
            <w:tcBorders>
              <w:bottom w:val="single" w:sz="8" w:space="0" w:color="5F5F5F"/>
              <w:right w:val="single" w:sz="8" w:space="0" w:color="5F5F5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DA1BD" w14:textId="77777777" w:rsidR="00A75D1C" w:rsidRDefault="00A75D1C" w:rsidP="00884DD1">
            <w:pPr>
              <w:pStyle w:val="LC0"/>
              <w:autoSpaceDN w:val="0"/>
              <w:spacing w:line="315" w:lineRule="atLeast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电子单元示值误差</w:t>
            </w:r>
          </w:p>
        </w:tc>
        <w:tc>
          <w:tcPr>
            <w:tcW w:w="5018" w:type="dxa"/>
            <w:tcBorders>
              <w:bottom w:val="single" w:sz="8" w:space="0" w:color="5F5F5F"/>
              <w:right w:val="single" w:sz="8" w:space="0" w:color="5F5F5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274E6" w14:textId="77777777" w:rsidR="00A75D1C" w:rsidRDefault="00A75D1C" w:rsidP="00884DD1">
            <w:pPr>
              <w:pStyle w:val="LC0"/>
              <w:autoSpaceDN w:val="0"/>
              <w:spacing w:line="315" w:lineRule="atLeast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±1%</w:t>
            </w:r>
          </w:p>
        </w:tc>
      </w:tr>
      <w:tr w:rsidR="00A75D1C" w14:paraId="6DA727FF" w14:textId="77777777" w:rsidTr="00884DD1">
        <w:trPr>
          <w:trHeight w:val="315"/>
        </w:trPr>
        <w:tc>
          <w:tcPr>
            <w:tcW w:w="1102" w:type="dxa"/>
            <w:vMerge/>
            <w:tcBorders>
              <w:left w:val="single" w:sz="8" w:space="0" w:color="5F5F5F"/>
              <w:right w:val="single" w:sz="8" w:space="0" w:color="5F5F5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8C320" w14:textId="77777777" w:rsidR="00A75D1C" w:rsidRDefault="00A75D1C" w:rsidP="00884DD1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</w:p>
        </w:tc>
        <w:tc>
          <w:tcPr>
            <w:tcW w:w="2408" w:type="dxa"/>
            <w:tcBorders>
              <w:bottom w:val="single" w:sz="8" w:space="0" w:color="5F5F5F"/>
              <w:right w:val="single" w:sz="8" w:space="0" w:color="5F5F5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29CC1" w14:textId="77777777" w:rsidR="00A75D1C" w:rsidRDefault="00A75D1C" w:rsidP="00884DD1">
            <w:pPr>
              <w:pStyle w:val="LC0"/>
              <w:autoSpaceDN w:val="0"/>
              <w:spacing w:line="315" w:lineRule="atLeast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仪器示值误差</w:t>
            </w:r>
          </w:p>
        </w:tc>
        <w:tc>
          <w:tcPr>
            <w:tcW w:w="5018" w:type="dxa"/>
            <w:tcBorders>
              <w:bottom w:val="single" w:sz="8" w:space="0" w:color="5F5F5F"/>
              <w:right w:val="single" w:sz="8" w:space="0" w:color="5F5F5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49B50" w14:textId="77777777" w:rsidR="00A75D1C" w:rsidRDefault="00A75D1C" w:rsidP="00884DD1">
            <w:pPr>
              <w:pStyle w:val="LC0"/>
              <w:autoSpaceDN w:val="0"/>
              <w:spacing w:line="315" w:lineRule="atLeast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±10%</w:t>
            </w:r>
          </w:p>
        </w:tc>
      </w:tr>
      <w:tr w:rsidR="00A75D1C" w14:paraId="548E9366" w14:textId="77777777" w:rsidTr="00884DD1">
        <w:trPr>
          <w:trHeight w:val="315"/>
        </w:trPr>
        <w:tc>
          <w:tcPr>
            <w:tcW w:w="1102" w:type="dxa"/>
            <w:vMerge/>
            <w:tcBorders>
              <w:left w:val="single" w:sz="8" w:space="0" w:color="5F5F5F"/>
              <w:bottom w:val="single" w:sz="8" w:space="0" w:color="5F5F5F"/>
              <w:right w:val="single" w:sz="8" w:space="0" w:color="5F5F5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65CF8" w14:textId="77777777" w:rsidR="00A75D1C" w:rsidRDefault="00A75D1C" w:rsidP="00884DD1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</w:p>
        </w:tc>
        <w:tc>
          <w:tcPr>
            <w:tcW w:w="2408" w:type="dxa"/>
            <w:tcBorders>
              <w:bottom w:val="single" w:sz="8" w:space="0" w:color="5F5F5F"/>
              <w:right w:val="single" w:sz="8" w:space="0" w:color="5F5F5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96F56" w14:textId="77777777" w:rsidR="00A75D1C" w:rsidRDefault="00A75D1C" w:rsidP="00884DD1">
            <w:pPr>
              <w:pStyle w:val="LC0"/>
              <w:autoSpaceDN w:val="0"/>
              <w:spacing w:line="315" w:lineRule="atLeast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仪器重复性</w:t>
            </w:r>
          </w:p>
        </w:tc>
        <w:tc>
          <w:tcPr>
            <w:tcW w:w="5018" w:type="dxa"/>
            <w:tcBorders>
              <w:bottom w:val="single" w:sz="8" w:space="0" w:color="5F5F5F"/>
              <w:right w:val="single" w:sz="8" w:space="0" w:color="5F5F5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0F687" w14:textId="77777777" w:rsidR="00A75D1C" w:rsidRDefault="00A75D1C" w:rsidP="00884DD1">
            <w:pPr>
              <w:pStyle w:val="LC0"/>
              <w:autoSpaceDN w:val="0"/>
              <w:spacing w:line="315" w:lineRule="atLeast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cs="Arial"/>
                <w:color w:val="000000" w:themeColor="text1"/>
                <w:szCs w:val="21"/>
              </w:rPr>
              <w:t>≤</w:t>
            </w: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3%</w:t>
            </w:r>
          </w:p>
        </w:tc>
      </w:tr>
      <w:tr w:rsidR="00A75D1C" w14:paraId="361275A1" w14:textId="77777777" w:rsidTr="00884DD1">
        <w:trPr>
          <w:trHeight w:val="315"/>
        </w:trPr>
        <w:tc>
          <w:tcPr>
            <w:tcW w:w="1102" w:type="dxa"/>
            <w:vMerge w:val="restart"/>
            <w:tcBorders>
              <w:left w:val="single" w:sz="8" w:space="0" w:color="5F5F5F"/>
              <w:right w:val="single" w:sz="8" w:space="0" w:color="5F5F5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9A1B8" w14:textId="77777777" w:rsidR="00A75D1C" w:rsidRDefault="00A75D1C" w:rsidP="00884DD1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温度</w:t>
            </w:r>
          </w:p>
        </w:tc>
        <w:tc>
          <w:tcPr>
            <w:tcW w:w="2408" w:type="dxa"/>
            <w:tcBorders>
              <w:bottom w:val="single" w:sz="8" w:space="0" w:color="5F5F5F"/>
              <w:right w:val="single" w:sz="8" w:space="0" w:color="5F5F5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DFEBC" w14:textId="77777777" w:rsidR="00A75D1C" w:rsidRDefault="00A75D1C" w:rsidP="00884DD1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范围</w:t>
            </w:r>
          </w:p>
        </w:tc>
        <w:tc>
          <w:tcPr>
            <w:tcW w:w="5018" w:type="dxa"/>
            <w:tcBorders>
              <w:bottom w:val="single" w:sz="8" w:space="0" w:color="5F5F5F"/>
              <w:right w:val="single" w:sz="8" w:space="0" w:color="5F5F5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26BE9" w14:textId="77777777" w:rsidR="00A75D1C" w:rsidRDefault="00A75D1C" w:rsidP="00884DD1">
            <w:pPr>
              <w:pStyle w:val="LC0"/>
              <w:autoSpaceDN w:val="0"/>
              <w:spacing w:line="315" w:lineRule="atLeast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szCs w:val="21"/>
              </w:rPr>
              <w:t>(</w:t>
            </w: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0.0～40.0</w:t>
            </w:r>
            <w:r>
              <w:rPr>
                <w:rFonts w:ascii="微软雅黑" w:hAnsi="微软雅黑" w:cs="微软雅黑" w:hint="eastAsia"/>
                <w:szCs w:val="21"/>
              </w:rPr>
              <w:t>)</w:t>
            </w: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℃</w:t>
            </w:r>
          </w:p>
        </w:tc>
      </w:tr>
      <w:tr w:rsidR="00A75D1C" w14:paraId="3A52ACFA" w14:textId="77777777" w:rsidTr="00884DD1">
        <w:trPr>
          <w:trHeight w:val="315"/>
        </w:trPr>
        <w:tc>
          <w:tcPr>
            <w:tcW w:w="1102" w:type="dxa"/>
            <w:vMerge/>
            <w:tcBorders>
              <w:left w:val="single" w:sz="8" w:space="0" w:color="5F5F5F"/>
              <w:right w:val="single" w:sz="8" w:space="0" w:color="5F5F5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76CDD" w14:textId="77777777" w:rsidR="00A75D1C" w:rsidRDefault="00A75D1C" w:rsidP="00884DD1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</w:p>
        </w:tc>
        <w:tc>
          <w:tcPr>
            <w:tcW w:w="2408" w:type="dxa"/>
            <w:tcBorders>
              <w:bottom w:val="single" w:sz="8" w:space="0" w:color="5F5F5F"/>
              <w:right w:val="single" w:sz="8" w:space="0" w:color="5F5F5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85026" w14:textId="77777777" w:rsidR="00A75D1C" w:rsidRDefault="00A75D1C" w:rsidP="00884DD1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最小分辨率</w:t>
            </w:r>
          </w:p>
        </w:tc>
        <w:tc>
          <w:tcPr>
            <w:tcW w:w="5018" w:type="dxa"/>
            <w:tcBorders>
              <w:bottom w:val="single" w:sz="8" w:space="0" w:color="5F5F5F"/>
              <w:right w:val="single" w:sz="8" w:space="0" w:color="5F5F5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79102" w14:textId="77777777" w:rsidR="00A75D1C" w:rsidRDefault="00A75D1C" w:rsidP="00884DD1">
            <w:pPr>
              <w:pStyle w:val="LC0"/>
              <w:autoSpaceDN w:val="0"/>
              <w:spacing w:line="315" w:lineRule="atLeast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0.1℃</w:t>
            </w:r>
          </w:p>
        </w:tc>
      </w:tr>
      <w:tr w:rsidR="00A75D1C" w14:paraId="0E211C0C" w14:textId="77777777" w:rsidTr="00884DD1">
        <w:trPr>
          <w:trHeight w:val="315"/>
        </w:trPr>
        <w:tc>
          <w:tcPr>
            <w:tcW w:w="1102" w:type="dxa"/>
            <w:vMerge/>
            <w:tcBorders>
              <w:left w:val="single" w:sz="8" w:space="0" w:color="5F5F5F"/>
              <w:bottom w:val="single" w:sz="8" w:space="0" w:color="5F5F5F"/>
              <w:right w:val="single" w:sz="8" w:space="0" w:color="5F5F5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2D5F4" w14:textId="77777777" w:rsidR="00A75D1C" w:rsidRDefault="00A75D1C" w:rsidP="00884DD1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</w:p>
        </w:tc>
        <w:tc>
          <w:tcPr>
            <w:tcW w:w="2408" w:type="dxa"/>
            <w:tcBorders>
              <w:bottom w:val="single" w:sz="8" w:space="0" w:color="5F5F5F"/>
              <w:right w:val="single" w:sz="8" w:space="0" w:color="5F5F5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6B108" w14:textId="77777777" w:rsidR="00A75D1C" w:rsidRDefault="00A75D1C" w:rsidP="00884DD1">
            <w:pPr>
              <w:pStyle w:val="LC0"/>
              <w:autoSpaceDN w:val="0"/>
              <w:spacing w:line="315" w:lineRule="atLeast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电子单元示值误差</w:t>
            </w:r>
          </w:p>
        </w:tc>
        <w:tc>
          <w:tcPr>
            <w:tcW w:w="5018" w:type="dxa"/>
            <w:tcBorders>
              <w:bottom w:val="single" w:sz="8" w:space="0" w:color="5F5F5F"/>
              <w:right w:val="single" w:sz="8" w:space="0" w:color="5F5F5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24D02" w14:textId="77777777" w:rsidR="00A75D1C" w:rsidRDefault="00A75D1C" w:rsidP="00884DD1">
            <w:pPr>
              <w:pStyle w:val="LC0"/>
              <w:autoSpaceDN w:val="0"/>
              <w:spacing w:line="315" w:lineRule="atLeast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±0.3℃</w:t>
            </w:r>
          </w:p>
        </w:tc>
      </w:tr>
      <w:tr w:rsidR="00A75D1C" w14:paraId="182AE0BD" w14:textId="77777777" w:rsidTr="00884DD1">
        <w:trPr>
          <w:trHeight w:val="315"/>
        </w:trPr>
        <w:tc>
          <w:tcPr>
            <w:tcW w:w="3510" w:type="dxa"/>
            <w:gridSpan w:val="2"/>
            <w:tcBorders>
              <w:left w:val="single" w:sz="8" w:space="0" w:color="5F5F5F"/>
              <w:bottom w:val="single" w:sz="4" w:space="0" w:color="auto"/>
              <w:right w:val="single" w:sz="8" w:space="0" w:color="5F5F5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DB56E" w14:textId="77777777" w:rsidR="00A75D1C" w:rsidRDefault="00A75D1C" w:rsidP="00884DD1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电源</w:t>
            </w:r>
          </w:p>
        </w:tc>
        <w:tc>
          <w:tcPr>
            <w:tcW w:w="5018" w:type="dxa"/>
            <w:tcBorders>
              <w:bottom w:val="single" w:sz="4" w:space="0" w:color="auto"/>
              <w:right w:val="single" w:sz="8" w:space="0" w:color="5F5F5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5F1DD" w14:textId="77777777" w:rsidR="00A75D1C" w:rsidRDefault="00A75D1C" w:rsidP="00884DD1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控制单元：9VDC，500mA，内正外负</w:t>
            </w:r>
          </w:p>
          <w:p w14:paraId="32FC67E7" w14:textId="77777777" w:rsidR="00A75D1C" w:rsidRDefault="00A75D1C" w:rsidP="00884DD1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测量单元：AC (220±22)V / (50±1)Hz</w:t>
            </w:r>
          </w:p>
        </w:tc>
      </w:tr>
      <w:tr w:rsidR="00A75D1C" w14:paraId="52DCC61E" w14:textId="77777777" w:rsidTr="00884DD1">
        <w:trPr>
          <w:trHeight w:val="315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C61A4" w14:textId="77777777" w:rsidR="00A75D1C" w:rsidRDefault="00A75D1C" w:rsidP="00884DD1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尺寸(mm)，重量(kg)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AA625" w14:textId="77777777" w:rsidR="00A75D1C" w:rsidRDefault="00A75D1C" w:rsidP="00884DD1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控制单元：280×200×90，1</w:t>
            </w:r>
          </w:p>
          <w:p w14:paraId="7504C3E9" w14:textId="77777777" w:rsidR="00A75D1C" w:rsidRDefault="00A75D1C" w:rsidP="00884DD1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测量单元：370×350×510，13</w:t>
            </w:r>
          </w:p>
        </w:tc>
      </w:tr>
      <w:tr w:rsidR="00A75D1C" w14:paraId="120293A3" w14:textId="77777777" w:rsidTr="00884DD1">
        <w:trPr>
          <w:trHeight w:val="315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94C21" w14:textId="77777777" w:rsidR="00A75D1C" w:rsidRDefault="00A75D1C" w:rsidP="00884DD1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包装尺寸</w:t>
            </w:r>
            <w:r>
              <w:rPr>
                <w:rFonts w:ascii="微软雅黑" w:hAnsi="微软雅黑" w:cs="微软雅黑" w:hint="eastAsia"/>
                <w:szCs w:val="21"/>
              </w:rPr>
              <w:t>(</w:t>
            </w: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mm</w:t>
            </w:r>
            <w:r>
              <w:rPr>
                <w:rFonts w:ascii="微软雅黑" w:hAnsi="微软雅黑" w:cs="微软雅黑" w:hint="eastAsia"/>
                <w:szCs w:val="21"/>
              </w:rPr>
              <w:t>)</w:t>
            </w: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，毛重</w:t>
            </w:r>
            <w:r>
              <w:rPr>
                <w:rFonts w:ascii="微软雅黑" w:hAnsi="微软雅黑" w:cs="微软雅黑" w:hint="eastAsia"/>
                <w:szCs w:val="21"/>
              </w:rPr>
              <w:t>(</w:t>
            </w: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kg</w:t>
            </w:r>
            <w:r>
              <w:rPr>
                <w:rFonts w:ascii="微软雅黑" w:hAnsi="微软雅黑" w:cs="微软雅黑" w:hint="eastAsia"/>
                <w:szCs w:val="21"/>
              </w:rPr>
              <w:t>)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A8905" w14:textId="77777777" w:rsidR="00A75D1C" w:rsidRDefault="00A75D1C" w:rsidP="00884DD1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控制单元：332×265×275(内径)，2.5</w:t>
            </w:r>
          </w:p>
          <w:p w14:paraId="19C7688C" w14:textId="77777777" w:rsidR="00A75D1C" w:rsidRDefault="00A75D1C" w:rsidP="00884DD1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测量单元：485×485×665(内径)，13</w:t>
            </w:r>
          </w:p>
        </w:tc>
      </w:tr>
    </w:tbl>
    <w:p w14:paraId="07E6805A" w14:textId="77777777" w:rsidR="00A75D1C" w:rsidRDefault="00A75D1C" w:rsidP="00A75D1C">
      <w:pPr>
        <w:rPr>
          <w:rFonts w:ascii="微软雅黑" w:eastAsia="微软雅黑" w:hAnsi="微软雅黑" w:cs="微软雅黑" w:hint="eastAsia"/>
        </w:rPr>
      </w:pPr>
    </w:p>
    <w:p w14:paraId="30D6AFA6" w14:textId="77777777" w:rsidR="008A34A6" w:rsidRDefault="008A34A6">
      <w:pPr>
        <w:rPr>
          <w:rFonts w:hint="eastAsia"/>
        </w:rPr>
      </w:pPr>
    </w:p>
    <w:sectPr w:rsidR="008A34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ZHTK--GBK1-0">
    <w:altName w:val="Segoe Print"/>
    <w:charset w:val="00"/>
    <w:family w:val="auto"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altName w:val="等线"/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0BB2F0"/>
    <w:multiLevelType w:val="multilevel"/>
    <w:tmpl w:val="330BB2F0"/>
    <w:lvl w:ilvl="0">
      <w:start w:val="1"/>
      <w:numFmt w:val="bullet"/>
      <w:pStyle w:val="LC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FZHTK--GBK1-0" w:hAnsi="FZHTK--GBK1-0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FZHTK--GBK1-0" w:hAnsi="FZHTK--GBK1-0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FZHTK--GBK1-0" w:hAnsi="FZHTK--GBK1-0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FZHTK--GBK1-0" w:hAnsi="FZHTK--GBK1-0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FZHTK--GBK1-0" w:hAnsi="FZHTK--GBK1-0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FZHTK--GBK1-0" w:hAnsi="FZHTK--GBK1-0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FZHTK--GBK1-0" w:hAnsi="FZHTK--GBK1-0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FZHTK--GBK1-0" w:hAnsi="FZHTK--GBK1-0" w:hint="default"/>
      </w:rPr>
    </w:lvl>
  </w:abstractNum>
  <w:num w:numId="1" w16cid:durableId="2077237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D1C"/>
    <w:rsid w:val="002C5D82"/>
    <w:rsid w:val="008A34A6"/>
    <w:rsid w:val="00A75D1C"/>
    <w:rsid w:val="00F6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4269E"/>
  <w15:chartTrackingRefBased/>
  <w15:docId w15:val="{50AE9EF9-E4FE-4807-B299-2095134B4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autoRedefine/>
    <w:qFormat/>
    <w:rsid w:val="00A75D1C"/>
    <w:pPr>
      <w:widowControl w:val="0"/>
      <w:adjustRightInd w:val="0"/>
      <w:snapToGrid w:val="0"/>
      <w:spacing w:after="0" w:line="240" w:lineRule="auto"/>
      <w:jc w:val="both"/>
    </w:pPr>
    <w:rPr>
      <w:rFonts w:ascii="Arial Unicode MS" w:eastAsia="Arial Unicode MS" w:hAnsi="Arial Unicode MS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75D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0">
    <w:name w:val="heading 2"/>
    <w:basedOn w:val="a"/>
    <w:next w:val="a"/>
    <w:link w:val="21"/>
    <w:uiPriority w:val="9"/>
    <w:unhideWhenUsed/>
    <w:qFormat/>
    <w:rsid w:val="00A75D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D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D1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5D1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5D1C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5D1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D1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5D1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5D1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1">
    <w:name w:val="标题 2 字符"/>
    <w:basedOn w:val="a0"/>
    <w:link w:val="20"/>
    <w:uiPriority w:val="9"/>
    <w:qFormat/>
    <w:rsid w:val="00A75D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5D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5D1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5D1C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5D1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5D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5D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5D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5D1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5D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5D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5D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5D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5D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5D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5D1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5D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5D1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75D1C"/>
    <w:rPr>
      <w:b/>
      <w:bCs/>
      <w:smallCaps/>
      <w:color w:val="0F4761" w:themeColor="accent1" w:themeShade="BF"/>
      <w:spacing w:val="5"/>
    </w:rPr>
  </w:style>
  <w:style w:type="paragraph" w:customStyle="1" w:styleId="LC0">
    <w:name w:val="LC表"/>
    <w:link w:val="LCChar"/>
    <w:autoRedefine/>
    <w:qFormat/>
    <w:rsid w:val="00A75D1C"/>
    <w:pPr>
      <w:adjustRightInd w:val="0"/>
      <w:snapToGrid w:val="0"/>
      <w:spacing w:after="0" w:line="240" w:lineRule="auto"/>
      <w:jc w:val="center"/>
    </w:pPr>
    <w:rPr>
      <w:rFonts w:ascii="Arial" w:eastAsia="微软雅黑" w:hAnsi="Arial"/>
      <w:kern w:val="0"/>
      <w:sz w:val="18"/>
      <w:szCs w:val="22"/>
      <w14:ligatures w14:val="none"/>
    </w:rPr>
  </w:style>
  <w:style w:type="paragraph" w:customStyle="1" w:styleId="LC">
    <w:name w:val="LC 文字内容 带符号编码"/>
    <w:next w:val="a"/>
    <w:link w:val="LCChar1"/>
    <w:autoRedefine/>
    <w:qFormat/>
    <w:rsid w:val="00A75D1C"/>
    <w:pPr>
      <w:numPr>
        <w:numId w:val="1"/>
      </w:numPr>
      <w:adjustRightInd w:val="0"/>
      <w:snapToGrid w:val="0"/>
      <w:spacing w:after="0" w:line="240" w:lineRule="auto"/>
      <w:ind w:leftChars="200" w:left="840"/>
      <w:jc w:val="both"/>
    </w:pPr>
    <w:rPr>
      <w:rFonts w:ascii="Arial" w:eastAsia="微软雅黑" w:hAnsi="Arial" w:cs="Arial"/>
      <w:kern w:val="0"/>
      <w:sz w:val="21"/>
      <w:szCs w:val="20"/>
      <w14:ligatures w14:val="none"/>
    </w:rPr>
  </w:style>
  <w:style w:type="character" w:customStyle="1" w:styleId="LCChar1">
    <w:name w:val="LC 文字内容 带符号编码 Char1"/>
    <w:link w:val="LC"/>
    <w:autoRedefine/>
    <w:qFormat/>
    <w:rsid w:val="00A75D1C"/>
    <w:rPr>
      <w:rFonts w:ascii="Arial" w:eastAsia="微软雅黑" w:hAnsi="Arial" w:cs="Arial"/>
      <w:kern w:val="0"/>
      <w:sz w:val="21"/>
      <w:szCs w:val="20"/>
      <w14:ligatures w14:val="none"/>
    </w:rPr>
  </w:style>
  <w:style w:type="character" w:customStyle="1" w:styleId="LCChar">
    <w:name w:val="LC表 Char"/>
    <w:link w:val="LC0"/>
    <w:autoRedefine/>
    <w:qFormat/>
    <w:rsid w:val="00A75D1C"/>
    <w:rPr>
      <w:rFonts w:ascii="Arial" w:eastAsia="微软雅黑" w:hAnsi="Arial"/>
      <w:kern w:val="0"/>
      <w:sz w:val="18"/>
      <w:szCs w:val="22"/>
      <w14:ligatures w14:val="none"/>
    </w:rPr>
  </w:style>
  <w:style w:type="paragraph" w:customStyle="1" w:styleId="LC1">
    <w:name w:val="LC主要特点"/>
    <w:basedOn w:val="a"/>
    <w:link w:val="LCChar0"/>
    <w:autoRedefine/>
    <w:qFormat/>
    <w:rsid w:val="00A75D1C"/>
    <w:rPr>
      <w:rFonts w:ascii="Arial" w:eastAsia="微软雅黑" w:hAnsi="Arial"/>
      <w:b/>
    </w:rPr>
  </w:style>
  <w:style w:type="character" w:customStyle="1" w:styleId="LCChar0">
    <w:name w:val="LC主要特点 Char"/>
    <w:link w:val="LC1"/>
    <w:autoRedefine/>
    <w:qFormat/>
    <w:rsid w:val="00A75D1C"/>
    <w:rPr>
      <w:rFonts w:ascii="Arial" w:eastAsia="微软雅黑" w:hAnsi="Arial"/>
      <w:b/>
      <w:sz w:val="21"/>
      <w:szCs w:val="21"/>
      <w14:ligatures w14:val="none"/>
    </w:rPr>
  </w:style>
  <w:style w:type="paragraph" w:styleId="ae">
    <w:name w:val="Body Text Indent"/>
    <w:basedOn w:val="a"/>
    <w:link w:val="af"/>
    <w:uiPriority w:val="99"/>
    <w:semiHidden/>
    <w:unhideWhenUsed/>
    <w:rsid w:val="00A75D1C"/>
    <w:pPr>
      <w:spacing w:after="120"/>
      <w:ind w:leftChars="200" w:left="420"/>
    </w:pPr>
  </w:style>
  <w:style w:type="character" w:customStyle="1" w:styleId="af">
    <w:name w:val="正文文本缩进 字符"/>
    <w:basedOn w:val="a0"/>
    <w:link w:val="ae"/>
    <w:uiPriority w:val="99"/>
    <w:semiHidden/>
    <w:rsid w:val="00A75D1C"/>
    <w:rPr>
      <w:rFonts w:ascii="Arial Unicode MS" w:eastAsia="Arial Unicode MS" w:hAnsi="Arial Unicode MS"/>
      <w:sz w:val="21"/>
      <w:szCs w:val="21"/>
      <w14:ligatures w14:val="none"/>
    </w:rPr>
  </w:style>
  <w:style w:type="paragraph" w:styleId="2">
    <w:name w:val="Body Text First Indent 2"/>
    <w:basedOn w:val="ae"/>
    <w:link w:val="22"/>
    <w:uiPriority w:val="99"/>
    <w:semiHidden/>
    <w:unhideWhenUsed/>
    <w:rsid w:val="00A75D1C"/>
    <w:pPr>
      <w:ind w:firstLineChars="200" w:firstLine="420"/>
    </w:pPr>
  </w:style>
  <w:style w:type="character" w:customStyle="1" w:styleId="22">
    <w:name w:val="正文文本首行缩进 2 字符"/>
    <w:basedOn w:val="af"/>
    <w:link w:val="2"/>
    <w:uiPriority w:val="99"/>
    <w:semiHidden/>
    <w:rsid w:val="00A75D1C"/>
    <w:rPr>
      <w:rFonts w:ascii="Arial Unicode MS" w:eastAsia="Arial Unicode MS" w:hAnsi="Arial Unicode MS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kvens young</dc:creator>
  <cp:keywords/>
  <dc:description/>
  <cp:lastModifiedBy>kvens young</cp:lastModifiedBy>
  <cp:revision>1</cp:revision>
  <dcterms:created xsi:type="dcterms:W3CDTF">2024-09-26T00:21:00Z</dcterms:created>
  <dcterms:modified xsi:type="dcterms:W3CDTF">2024-09-26T00:21:00Z</dcterms:modified>
</cp:coreProperties>
</file>