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6587" w14:textId="77777777" w:rsidR="006226C3" w:rsidRDefault="006226C3" w:rsidP="006226C3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2269"/>
      <w:bookmarkStart w:id="1" w:name="_Toc30473"/>
      <w:bookmarkStart w:id="2" w:name="_Toc21388"/>
      <w:bookmarkStart w:id="3" w:name="_Toc4843"/>
      <w:bookmarkStart w:id="4" w:name="_Toc2988"/>
      <w:bookmarkStart w:id="5" w:name="_Toc7182"/>
      <w:bookmarkStart w:id="6" w:name="_Toc28778"/>
      <w:bookmarkStart w:id="7" w:name="_Toc20965"/>
      <w:bookmarkStart w:id="8" w:name="_Toc31501"/>
      <w:bookmarkStart w:id="9" w:name="_Toc12259"/>
      <w:r>
        <w:rPr>
          <w:rFonts w:ascii="微软雅黑" w:eastAsia="微软雅黑" w:hAnsi="微软雅黑" w:cs="微软雅黑" w:hint="eastAsia"/>
          <w:color w:val="000000" w:themeColor="text1"/>
        </w:rPr>
        <w:t>ZDJ-4A自动电位滴定仪(新款</w:t>
      </w:r>
      <w:bookmarkEnd w:id="0"/>
      <w:bookmarkEnd w:id="1"/>
      <w:r>
        <w:rPr>
          <w:rFonts w:ascii="微软雅黑" w:eastAsia="微软雅黑" w:hAnsi="微软雅黑" w:cs="微软雅黑" w:hint="eastAsia"/>
          <w:color w:val="000000" w:themeColor="text1"/>
        </w:rPr>
        <w:t>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538AB5B" w14:textId="77777777" w:rsidR="006226C3" w:rsidRDefault="006226C3" w:rsidP="006226C3">
      <w:pPr>
        <w:jc w:val="center"/>
        <w:rPr>
          <w:rFonts w:ascii="微软雅黑" w:eastAsia="微软雅黑" w:hAnsi="微软雅黑" w:cs="微软雅黑" w:hint="eastAsia"/>
          <w:b/>
          <w:color w:val="000000" w:themeColor="text1"/>
          <w:u w:val="single"/>
        </w:rPr>
      </w:pPr>
      <w:r>
        <w:rPr>
          <w:rFonts w:ascii="微软雅黑" w:eastAsia="微软雅黑" w:hAnsi="微软雅黑" w:cs="微软雅黑" w:hint="eastAsia"/>
          <w:b/>
          <w:noProof/>
          <w:color w:val="000000" w:themeColor="text1"/>
          <w:u w:val="single"/>
        </w:rPr>
        <w:drawing>
          <wp:inline distT="0" distB="0" distL="114300" distR="114300" wp14:anchorId="47F0B57A" wp14:editId="786EDAB1">
            <wp:extent cx="3048000" cy="2371090"/>
            <wp:effectExtent l="0" t="0" r="0" b="0"/>
            <wp:docPr id="122" name="图片 122" descr="ZDJ-4A自动电位滴定仪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ZDJ-4A自动电位滴定仪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2AE8D" w14:textId="77777777" w:rsidR="006226C3" w:rsidRDefault="006226C3" w:rsidP="006226C3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39BF5806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点阵式液晶显示，按键操作，可显示测试方法和测量结果</w:t>
      </w:r>
    </w:p>
    <w:p w14:paraId="7CA0C14E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支持动态滴定、预设终点滴定、等量滴定、手动滴定等多种滴定模式，支持生成专用滴定模式</w:t>
      </w:r>
    </w:p>
    <w:p w14:paraId="3E24D974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支持酸碱滴定、氧化还原滴定、沉淀滴定、络合滴定、非水滴定等多种滴定方法以及pH测量功能</w:t>
      </w:r>
    </w:p>
    <w:p w14:paraId="26B70465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可存贮1套滴定数据和50套滴定结果，符合GLP规范；支持数据删除、查阅、打印或者输出</w:t>
      </w:r>
    </w:p>
    <w:p w14:paraId="56305495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配套ZDJ-4A专用软件可读取最后一次的滴定曲线和滴定结果，可进行滴定过程分析</w:t>
      </w:r>
    </w:p>
    <w:p w14:paraId="1729B352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搅拌系统采用PWM调制技术，软件调速，低噪音</w:t>
      </w:r>
    </w:p>
    <w:p w14:paraId="35D10670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支持断电保护功能</w:t>
      </w:r>
    </w:p>
    <w:p w14:paraId="2EF0D2A0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支持RS-232通讯，可外接串行打印机，打印测试数据和结果</w:t>
      </w:r>
    </w:p>
    <w:p w14:paraId="67CD1917" w14:textId="77777777" w:rsidR="006226C3" w:rsidRDefault="006226C3" w:rsidP="006226C3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支持固件升级，允许功能扩展和个性化要求</w:t>
      </w:r>
    </w:p>
    <w:p w14:paraId="424886CF" w14:textId="77777777" w:rsidR="006226C3" w:rsidRDefault="006226C3" w:rsidP="006226C3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103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135"/>
        <w:gridCol w:w="2412"/>
        <w:gridCol w:w="4123"/>
        <w:gridCol w:w="639"/>
        <w:gridCol w:w="1207"/>
      </w:tblGrid>
      <w:tr w:rsidR="006226C3" w14:paraId="4B2FF9A0" w14:textId="77777777" w:rsidTr="003B5203">
        <w:trPr>
          <w:gridAfter w:val="2"/>
          <w:wAfter w:w="1846" w:type="dxa"/>
          <w:trHeight w:val="368"/>
        </w:trPr>
        <w:tc>
          <w:tcPr>
            <w:tcW w:w="4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8BE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 xml:space="preserve">                    型号</w:t>
            </w:r>
          </w:p>
          <w:p w14:paraId="0CCC6C3F" w14:textId="77777777" w:rsidR="006226C3" w:rsidRDefault="006226C3" w:rsidP="003B5203">
            <w:pPr>
              <w:pStyle w:val="LC0"/>
              <w:autoSpaceDN w:val="0"/>
              <w:ind w:firstLine="517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技术参数</w:t>
            </w:r>
          </w:p>
        </w:tc>
        <w:tc>
          <w:tcPr>
            <w:tcW w:w="4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7771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ZDJ-4A</w:t>
            </w:r>
          </w:p>
        </w:tc>
      </w:tr>
      <w:tr w:rsidR="006226C3" w14:paraId="1D4CDC9D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453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</w:t>
            </w:r>
          </w:p>
          <w:p w14:paraId="28D443DF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定</w:t>
            </w:r>
          </w:p>
          <w:p w14:paraId="723C8346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装</w:t>
            </w:r>
          </w:p>
          <w:p w14:paraId="1684F64A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置</w:t>
            </w:r>
          </w:p>
        </w:tc>
        <w:tc>
          <w:tcPr>
            <w:tcW w:w="11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310E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容量滴定</w:t>
            </w:r>
          </w:p>
          <w:p w14:paraId="5E0B9417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单元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246C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滴定分析重复性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3CEB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0.2%</w:t>
            </w:r>
          </w:p>
        </w:tc>
      </w:tr>
      <w:tr w:rsidR="006226C3" w14:paraId="18788149" w14:textId="77777777" w:rsidTr="003B5203">
        <w:trPr>
          <w:gridAfter w:val="1"/>
          <w:wAfter w:w="1207" w:type="dxa"/>
          <w:trHeight w:val="90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3353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CB26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3C09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滴定容量允许误差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E6D6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10mL滴定管：±0.025mL；20mL滴定管：±0.035mL</w:t>
            </w:r>
          </w:p>
        </w:tc>
        <w:tc>
          <w:tcPr>
            <w:tcW w:w="639" w:type="dxa"/>
          </w:tcPr>
          <w:p w14:paraId="3D7A50BF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</w:tr>
      <w:tr w:rsidR="006226C3" w14:paraId="0ECDE3B2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9573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4500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043D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滴定管分辨率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7FF0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1/14000</w:t>
            </w:r>
          </w:p>
        </w:tc>
      </w:tr>
      <w:tr w:rsidR="006226C3" w14:paraId="38F392D7" w14:textId="77777777" w:rsidTr="003B5203">
        <w:trPr>
          <w:gridAfter w:val="2"/>
          <w:wAfter w:w="1846" w:type="dxa"/>
          <w:trHeight w:val="300"/>
        </w:trPr>
        <w:tc>
          <w:tcPr>
            <w:tcW w:w="8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DE6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</w:t>
            </w:r>
          </w:p>
          <w:p w14:paraId="4EF52534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量</w:t>
            </w:r>
          </w:p>
          <w:p w14:paraId="2DA12B8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装</w:t>
            </w:r>
          </w:p>
          <w:p w14:paraId="1B0FF2F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置</w:t>
            </w:r>
          </w:p>
        </w:tc>
        <w:tc>
          <w:tcPr>
            <w:tcW w:w="113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9E1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电位滴定</w:t>
            </w:r>
          </w:p>
          <w:p w14:paraId="002CEB43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模块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19BE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测量范围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74E6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-1800.0～1800.0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mV，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0.00～14.00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pH</w:t>
            </w:r>
          </w:p>
        </w:tc>
      </w:tr>
      <w:tr w:rsidR="006226C3" w14:paraId="52255985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2289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D935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E69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分辨率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28EA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0.1mV，0.01pH</w:t>
            </w:r>
          </w:p>
        </w:tc>
      </w:tr>
      <w:tr w:rsidR="006226C3" w14:paraId="6A1EB769" w14:textId="77777777" w:rsidTr="003B5203">
        <w:trPr>
          <w:gridAfter w:val="2"/>
          <w:wAfter w:w="1846" w:type="dxa"/>
          <w:trHeight w:val="90"/>
        </w:trPr>
        <w:tc>
          <w:tcPr>
            <w:tcW w:w="8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2C36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1F35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1D61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基本误差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E603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pH：±0.01pH    mV：±0.05%FS</w:t>
            </w:r>
          </w:p>
        </w:tc>
      </w:tr>
      <w:tr w:rsidR="006226C3" w14:paraId="731F89B0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2B6F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1791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F224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稳定性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081A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±0.3mV/3h</w:t>
            </w:r>
          </w:p>
        </w:tc>
      </w:tr>
      <w:tr w:rsidR="006226C3" w14:paraId="5EC2613B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1745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83D0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温度补偿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A2EC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测量范围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01D6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-5.0～105.0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℃</w:t>
            </w:r>
          </w:p>
        </w:tc>
      </w:tr>
      <w:tr w:rsidR="006226C3" w14:paraId="7A3B6F08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0340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A0E3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2139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分辨率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4BD2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0.1℃</w:t>
            </w:r>
          </w:p>
        </w:tc>
      </w:tr>
      <w:tr w:rsidR="006226C3" w14:paraId="1146D061" w14:textId="77777777" w:rsidTr="003B5203">
        <w:trPr>
          <w:gridAfter w:val="2"/>
          <w:wAfter w:w="1846" w:type="dxa"/>
          <w:trHeight w:val="31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8B8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BF8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C549" w14:textId="77777777" w:rsidR="006226C3" w:rsidRDefault="006226C3" w:rsidP="003B5203">
            <w:pPr>
              <w:pStyle w:val="LC0"/>
              <w:autoSpaceDN w:val="0"/>
              <w:jc w:val="left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基本误差</w:t>
            </w:r>
          </w:p>
        </w:tc>
        <w:tc>
          <w:tcPr>
            <w:tcW w:w="41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452F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±0.3℃</w:t>
            </w:r>
          </w:p>
        </w:tc>
      </w:tr>
      <w:tr w:rsidR="006226C3" w14:paraId="57908682" w14:textId="77777777" w:rsidTr="003B5203">
        <w:trPr>
          <w:trHeight w:val="300"/>
        </w:trPr>
        <w:tc>
          <w:tcPr>
            <w:tcW w:w="4365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478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电源</w:t>
            </w:r>
          </w:p>
        </w:tc>
        <w:tc>
          <w:tcPr>
            <w:tcW w:w="4123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2862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AC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220±22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V；频率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50±1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Hz</w:t>
            </w:r>
          </w:p>
        </w:tc>
        <w:tc>
          <w:tcPr>
            <w:tcW w:w="639" w:type="dxa"/>
            <w:vAlign w:val="center"/>
          </w:tcPr>
          <w:p w14:paraId="5033E395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1AEBCDE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</w:tr>
      <w:tr w:rsidR="006226C3" w14:paraId="663EED1A" w14:textId="77777777" w:rsidTr="003B5203">
        <w:trPr>
          <w:trHeight w:val="31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1ECA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尺寸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，重量</w:t>
            </w:r>
            <w:r>
              <w:rPr>
                <w:rFonts w:ascii="微软雅黑" w:hAnsi="微软雅黑" w:cs="微软雅黑" w:hint="eastAsia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szCs w:val="21"/>
              </w:rPr>
              <w:t>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0500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340</w:t>
            </w:r>
            <w:proofErr w:type="gramStart"/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×400×400</w:t>
            </w:r>
            <w:proofErr w:type="gramEnd"/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，10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3FFB8DC4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07A7DF5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</w:tr>
      <w:tr w:rsidR="006226C3" w14:paraId="5A0B7F57" w14:textId="77777777" w:rsidTr="003B5203">
        <w:trPr>
          <w:trHeight w:val="31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FB2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E0F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540×490×480，12.0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14:paraId="64F39A5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0752B50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</w:tr>
    </w:tbl>
    <w:p w14:paraId="06212060" w14:textId="77777777" w:rsidR="006226C3" w:rsidRDefault="006226C3" w:rsidP="006226C3">
      <w:pPr>
        <w:jc w:val="left"/>
        <w:rPr>
          <w:rFonts w:ascii="微软雅黑" w:eastAsia="微软雅黑" w:hAnsi="微软雅黑" w:cs="微软雅黑" w:hint="eastAsia"/>
          <w:b/>
          <w:color w:val="000000" w:themeColor="text1"/>
          <w:u w:val="single"/>
        </w:rPr>
      </w:pPr>
    </w:p>
    <w:p w14:paraId="3FE3A857" w14:textId="77777777" w:rsidR="006226C3" w:rsidRDefault="006226C3" w:rsidP="006226C3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主要功能</w:t>
      </w:r>
    </w:p>
    <w:tbl>
      <w:tblPr>
        <w:tblW w:w="8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553"/>
        <w:gridCol w:w="4449"/>
      </w:tblGrid>
      <w:tr w:rsidR="006226C3" w14:paraId="785D122B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E48E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型号</w:t>
            </w:r>
          </w:p>
          <w:p w14:paraId="5EF5D1FB" w14:textId="77777777" w:rsidR="006226C3" w:rsidRDefault="006226C3" w:rsidP="003B5203">
            <w:pPr>
              <w:pStyle w:val="LC0"/>
              <w:ind w:firstLineChars="350" w:firstLine="63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主要功能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8572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ZDJ-4A</w:t>
            </w:r>
          </w:p>
        </w:tc>
      </w:tr>
      <w:tr w:rsidR="006226C3" w14:paraId="09B581AB" w14:textId="77777777" w:rsidTr="003B5203">
        <w:trPr>
          <w:trHeight w:val="31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FED3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</w:t>
            </w:r>
          </w:p>
          <w:p w14:paraId="79D29A39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单元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780B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内置滴定管路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F0E0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752C46C5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2AC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F95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可拓展外置滴定管路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6689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6226C3" w14:paraId="5DDF1AD8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EBD4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EC06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一体化滴定管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6B03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6226C3" w14:paraId="6BB41DDF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B89E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71AD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10mL/20 mL可选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9904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1B0D252A" w14:textId="77777777" w:rsidTr="003B5203">
        <w:trPr>
          <w:trHeight w:val="315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D1BE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信号单元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D6F39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电位滴定模块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14D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228264D8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8CF4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屏幕显示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5E8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点阵式液晶显示</w:t>
            </w:r>
          </w:p>
        </w:tc>
      </w:tr>
      <w:tr w:rsidR="006226C3" w14:paraId="17EE63A4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7959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计算机软件控制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451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6226C3" w14:paraId="6DCF6E3F" w14:textId="77777777" w:rsidTr="003B5203">
        <w:trPr>
          <w:trHeight w:val="315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4DB7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</w:t>
            </w:r>
          </w:p>
          <w:p w14:paraId="28BF35BB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模式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0F04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动态滴定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DC4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679AA0DD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4F6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57F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预设终点滴定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35B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602D07BF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3114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8A3C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等量滴定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B9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3EFF40B2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06B3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DDF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手动滴定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2304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6D658E55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CA3F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CE1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生成专用滴定模式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53B2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1A0CD296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3555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滴定曲线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F1CC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6226C3" w14:paraId="7694889A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9629" w14:textId="77777777" w:rsidR="006226C3" w:rsidRDefault="006226C3" w:rsidP="003B5203">
            <w:pPr>
              <w:pStyle w:val="LC0"/>
              <w:autoSpaceDN w:val="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存储结果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A2A6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50</w:t>
            </w:r>
          </w:p>
        </w:tc>
      </w:tr>
      <w:tr w:rsidR="006226C3" w14:paraId="499A9514" w14:textId="77777777" w:rsidTr="003B5203">
        <w:trPr>
          <w:trHeight w:val="315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750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数据接口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7BC4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RS-232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C91A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  <w:tr w:rsidR="006226C3" w14:paraId="3275EAD4" w14:textId="77777777" w:rsidTr="003B5203">
        <w:trPr>
          <w:trHeight w:val="315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07AB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F812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USB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B948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6226C3" w14:paraId="432140EA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A187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自动进样器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A211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/</w:t>
            </w:r>
          </w:p>
        </w:tc>
      </w:tr>
      <w:tr w:rsidR="006226C3" w14:paraId="3AB65E30" w14:textId="77777777" w:rsidTr="003B5203">
        <w:trPr>
          <w:trHeight w:val="315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2992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固件升级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AB5" w14:textId="77777777" w:rsidR="006226C3" w:rsidRDefault="006226C3" w:rsidP="003B5203">
            <w:pPr>
              <w:pStyle w:val="LC0"/>
              <w:rPr>
                <w:rFonts w:ascii="微软雅黑" w:hAnsi="微软雅黑" w:cs="微软雅黑" w:hint="eastAsia"/>
                <w:color w:val="000000" w:themeColor="text1"/>
                <w:szCs w:val="21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1"/>
              </w:rPr>
              <w:t>●</w:t>
            </w:r>
          </w:p>
        </w:tc>
      </w:tr>
    </w:tbl>
    <w:p w14:paraId="01482644" w14:textId="77777777" w:rsidR="006226C3" w:rsidRDefault="006226C3" w:rsidP="006226C3">
      <w:pPr>
        <w:jc w:val="left"/>
        <w:rPr>
          <w:rFonts w:ascii="微软雅黑" w:eastAsia="微软雅黑" w:hAnsi="微软雅黑" w:cs="微软雅黑" w:hint="eastAsia"/>
          <w:b/>
          <w:color w:val="000000" w:themeColor="text1"/>
          <w:u w:val="single"/>
        </w:rPr>
      </w:pPr>
    </w:p>
    <w:p w14:paraId="2D5D6621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93909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C3"/>
    <w:rsid w:val="006226C3"/>
    <w:rsid w:val="008A34A6"/>
    <w:rsid w:val="00F478F7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4CD2"/>
  <w15:chartTrackingRefBased/>
  <w15:docId w15:val="{469BEB2B-A5D8-471E-9179-24B7347F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6226C3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62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622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26C3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6226C3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6226C3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6226C3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6226C3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6226C3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6226C3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6226C3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6226C3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6226C3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6226C3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2024-10-15T08:11:00Z</dcterms:created>
  <dcterms:modified xsi:type="dcterms:W3CDTF">2024-10-15T08:11:00Z</dcterms:modified>
</cp:coreProperties>
</file>