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805C2" w14:textId="77777777" w:rsidR="00565578" w:rsidRDefault="00565578" w:rsidP="00565578">
      <w:pPr>
        <w:pStyle w:val="2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22735"/>
      <w:bookmarkStart w:id="1" w:name="_Toc1545"/>
      <w:bookmarkStart w:id="2" w:name="_Toc25610"/>
      <w:bookmarkStart w:id="3" w:name="OLE_LINK90"/>
      <w:r>
        <w:rPr>
          <w:rFonts w:ascii="微软雅黑" w:eastAsia="微软雅黑" w:hAnsi="微软雅黑" w:cs="微软雅黑" w:hint="eastAsia"/>
          <w:color w:val="000000" w:themeColor="text1"/>
        </w:rPr>
        <w:t>DGB-480型多参数水质分析仪</w:t>
      </w:r>
      <w:bookmarkStart w:id="4" w:name="OLE_LINK58"/>
      <w:r>
        <w:rPr>
          <w:rFonts w:ascii="微软雅黑" w:eastAsia="微软雅黑" w:hAnsi="微软雅黑" w:cs="微软雅黑" w:hint="eastAsia"/>
          <w:color w:val="000000" w:themeColor="text1"/>
        </w:rPr>
        <w:t>(2023</w:t>
      </w:r>
      <w:bookmarkEnd w:id="0"/>
      <w:bookmarkEnd w:id="1"/>
      <w:r>
        <w:rPr>
          <w:rFonts w:ascii="微软雅黑" w:eastAsia="微软雅黑" w:hAnsi="微软雅黑" w:cs="微软雅黑" w:hint="eastAsia"/>
          <w:color w:val="000000" w:themeColor="text1"/>
        </w:rPr>
        <w:t>)</w:t>
      </w:r>
      <w:bookmarkEnd w:id="2"/>
    </w:p>
    <w:bookmarkEnd w:id="4"/>
    <w:p w14:paraId="7DA1C28F" w14:textId="77777777" w:rsidR="00565578" w:rsidRDefault="00565578" w:rsidP="00565578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1E92BD31" wp14:editId="7E70B0FA">
            <wp:extent cx="1876425" cy="1786255"/>
            <wp:effectExtent l="0" t="0" r="0" b="0"/>
            <wp:docPr id="135" name="图片 135" descr="d1c90ec3e9ee65f680dc292486a5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d1c90ec3e9ee65f680dc292486a5c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1D50C" w14:textId="77777777" w:rsidR="00565578" w:rsidRDefault="00565578" w:rsidP="00565578">
      <w:pPr>
        <w:pStyle w:val="LC2"/>
        <w:rPr>
          <w:rFonts w:ascii="微软雅黑" w:hAnsi="微软雅黑" w:cs="微软雅黑" w:hint="eastAsia"/>
        </w:rPr>
      </w:pPr>
    </w:p>
    <w:p w14:paraId="5E46F2D1" w14:textId="77777777" w:rsidR="00565578" w:rsidRDefault="00565578" w:rsidP="00565578">
      <w:pPr>
        <w:pStyle w:val="LC2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DGB-480型多参数水质分析仪产品，专为现场快速检测设计，测量过程快速、简便。采用新的LED测试技术，集成8个特定吸收峰波长的LED光源，可实现多个水质项目的检测。既可以配套雷磁专用试剂检测也可以自制试剂检测，使用灵活。主要应用于生活饮用水、游泳池水、地表水等水质的现场测定或者实验室分析。</w:t>
      </w:r>
    </w:p>
    <w:p w14:paraId="62DE2460" w14:textId="77777777" w:rsidR="00565578" w:rsidRDefault="00565578" w:rsidP="00565578">
      <w:pPr>
        <w:pStyle w:val="LC1"/>
        <w:spacing w:line="360" w:lineRule="auto"/>
        <w:jc w:val="left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主要特点</w:t>
      </w:r>
    </w:p>
    <w:p w14:paraId="7F2658A7" w14:textId="77777777" w:rsidR="00565578" w:rsidRDefault="00565578" w:rsidP="00565578">
      <w:pPr>
        <w:pStyle w:val="LC"/>
        <w:spacing w:line="360" w:lineRule="auto"/>
        <w:jc w:val="left"/>
      </w:pPr>
      <w:r>
        <w:rPr>
          <w:rFonts w:hint="eastAsia"/>
        </w:rPr>
        <w:t>采用高清彩色液晶触摸屏，显示清晰</w:t>
      </w:r>
    </w:p>
    <w:p w14:paraId="7D240071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rPr>
          <w:rFonts w:hint="eastAsia"/>
        </w:rPr>
        <w:t>6</w:t>
      </w:r>
      <w:r>
        <w:rPr>
          <w:rFonts w:hint="eastAsia"/>
        </w:rPr>
        <w:t>种波长比色测量</w:t>
      </w:r>
      <w:r>
        <w:rPr>
          <w:rFonts w:hint="eastAsia"/>
        </w:rPr>
        <w:t>(420nm</w:t>
      </w:r>
      <w:r>
        <w:rPr>
          <w:rFonts w:hint="eastAsia"/>
        </w:rPr>
        <w:t>、</w:t>
      </w:r>
      <w:r>
        <w:rPr>
          <w:rFonts w:hint="eastAsia"/>
        </w:rPr>
        <w:t>470nm</w:t>
      </w:r>
      <w:r>
        <w:rPr>
          <w:rFonts w:hint="eastAsia"/>
        </w:rPr>
        <w:t>、</w:t>
      </w:r>
      <w:r>
        <w:rPr>
          <w:rFonts w:hint="eastAsia"/>
        </w:rPr>
        <w:t>515nm</w:t>
      </w:r>
      <w:r>
        <w:rPr>
          <w:rFonts w:hint="eastAsia"/>
        </w:rPr>
        <w:t>、</w:t>
      </w:r>
      <w:r>
        <w:rPr>
          <w:rFonts w:hint="eastAsia"/>
        </w:rPr>
        <w:t>540nm</w:t>
      </w:r>
      <w:r>
        <w:rPr>
          <w:rFonts w:hint="eastAsia"/>
        </w:rPr>
        <w:t>、</w:t>
      </w:r>
      <w:r>
        <w:rPr>
          <w:rFonts w:hint="eastAsia"/>
        </w:rPr>
        <w:t>620nm</w:t>
      </w:r>
      <w:r>
        <w:rPr>
          <w:rFonts w:hint="eastAsia"/>
        </w:rPr>
        <w:t>、</w:t>
      </w:r>
      <w:r>
        <w:rPr>
          <w:rFonts w:hint="eastAsia"/>
        </w:rPr>
        <w:t>650nm)</w:t>
      </w:r>
    </w:p>
    <w:p w14:paraId="6931DFF7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rPr>
          <w:rFonts w:hint="eastAsia"/>
        </w:rPr>
        <w:t>色度测量</w:t>
      </w:r>
      <w:r>
        <w:rPr>
          <w:rFonts w:hint="eastAsia"/>
        </w:rPr>
        <w:t>(365nm)</w:t>
      </w:r>
    </w:p>
    <w:p w14:paraId="3969FCBE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rPr>
          <w:rFonts w:hint="eastAsia"/>
        </w:rPr>
        <w:t>浊度</w:t>
      </w:r>
      <w:r>
        <w:rPr>
          <w:rFonts w:hint="eastAsia"/>
        </w:rPr>
        <w:t>90</w:t>
      </w:r>
      <w:r>
        <w:rPr>
          <w:rFonts w:hint="eastAsia"/>
        </w:rPr>
        <w:t>º散射光测量</w:t>
      </w:r>
      <w:r>
        <w:rPr>
          <w:rFonts w:hint="eastAsia"/>
        </w:rPr>
        <w:t>(850nm)</w:t>
      </w:r>
      <w:r>
        <w:rPr>
          <w:rFonts w:hint="eastAsia"/>
        </w:rPr>
        <w:t>，符合</w:t>
      </w:r>
      <w:r>
        <w:rPr>
          <w:rFonts w:hint="eastAsia"/>
        </w:rPr>
        <w:t>ISO7027</w:t>
      </w:r>
      <w:r>
        <w:rPr>
          <w:rFonts w:hint="eastAsia"/>
        </w:rPr>
        <w:t>标准</w:t>
      </w:r>
    </w:p>
    <w:p w14:paraId="3211E216" w14:textId="77777777" w:rsidR="00565578" w:rsidRDefault="00565578" w:rsidP="00565578">
      <w:pPr>
        <w:pStyle w:val="LC"/>
      </w:pPr>
      <w:r>
        <w:rPr>
          <w:rFonts w:hint="eastAsia"/>
        </w:rPr>
        <w:t>支持三种测量模式：浓度</w:t>
      </w:r>
      <w:r>
        <w:rPr>
          <w:rFonts w:hint="eastAsia"/>
        </w:rPr>
        <w:t>(mg/L)</w:t>
      </w:r>
      <w:r>
        <w:rPr>
          <w:rFonts w:hint="eastAsia"/>
        </w:rPr>
        <w:t>、吸光度</w:t>
      </w:r>
      <w:r>
        <w:rPr>
          <w:rFonts w:hint="eastAsia"/>
        </w:rPr>
        <w:t>(Abs)</w:t>
      </w:r>
      <w:r>
        <w:rPr>
          <w:rFonts w:hint="eastAsia"/>
        </w:rPr>
        <w:t>、透射比</w:t>
      </w:r>
      <w:r>
        <w:rPr>
          <w:rFonts w:hint="eastAsia"/>
        </w:rPr>
        <w:t>(%)</w:t>
      </w:r>
    </w:p>
    <w:p w14:paraId="731B3065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  <w:rPr>
          <w:rFonts w:ascii="微软雅黑" w:hAnsi="微软雅黑" w:cs="微软雅黑" w:hint="eastAsia"/>
          <w:color w:val="000000" w:themeColor="text1"/>
        </w:rPr>
      </w:pPr>
      <w:r>
        <w:rPr>
          <w:rFonts w:hint="eastAsia"/>
        </w:rPr>
        <w:t>内置</w:t>
      </w:r>
      <w:r>
        <w:rPr>
          <w:rFonts w:hint="eastAsia"/>
        </w:rPr>
        <w:t>60+</w:t>
      </w:r>
      <w:r>
        <w:rPr>
          <w:rFonts w:hint="eastAsia"/>
        </w:rPr>
        <w:t>检测方法，并可进行扩展升级，</w:t>
      </w:r>
      <w:r>
        <w:rPr>
          <w:rFonts w:cstheme="minorBidi"/>
        </w:rPr>
        <w:t>用户可自定义测量方法</w:t>
      </w:r>
      <w:r>
        <w:rPr>
          <w:rFonts w:hint="eastAsia"/>
        </w:rPr>
        <w:t>(</w:t>
      </w:r>
      <w:r>
        <w:rPr>
          <w:rFonts w:cstheme="minorBidi"/>
        </w:rPr>
        <w:t>20</w:t>
      </w:r>
      <w:r>
        <w:rPr>
          <w:rFonts w:cstheme="minorBidi"/>
        </w:rPr>
        <w:t>种</w:t>
      </w:r>
      <w:r>
        <w:rPr>
          <w:rFonts w:hint="eastAsia"/>
        </w:rPr>
        <w:t>)</w:t>
      </w:r>
      <w:r>
        <w:rPr>
          <w:rFonts w:cstheme="minorBidi"/>
        </w:rPr>
        <w:t>，</w:t>
      </w:r>
      <w:r>
        <w:rPr>
          <w:rFonts w:cstheme="minorBidi"/>
          <w:szCs w:val="22"/>
        </w:rPr>
        <w:t>多种浓度单位可选</w:t>
      </w:r>
    </w:p>
    <w:p w14:paraId="751C7AB0" w14:textId="77777777" w:rsidR="00565578" w:rsidRDefault="00565578" w:rsidP="00565578">
      <w:pPr>
        <w:pStyle w:val="LC"/>
        <w:numPr>
          <w:ilvl w:val="1"/>
          <w:numId w:val="33"/>
        </w:numPr>
        <w:spacing w:line="360" w:lineRule="auto"/>
        <w:ind w:left="1260"/>
        <w:rPr>
          <w:rFonts w:ascii="微软雅黑" w:hAnsi="微软雅黑" w:cs="微软雅黑" w:hint="eastAsia"/>
          <w:color w:val="000000" w:themeColor="text1"/>
        </w:rPr>
      </w:pPr>
      <w:bookmarkStart w:id="5" w:name="OLE_LINK230"/>
      <w:r>
        <w:rPr>
          <w:rFonts w:ascii="微软雅黑" w:hAnsi="微软雅黑" w:cs="微软雅黑" w:hint="eastAsia"/>
          <w:color w:val="000000" w:themeColor="text1"/>
        </w:rPr>
        <w:t>金属</w:t>
      </w:r>
      <w:r>
        <w:rPr>
          <w:rFonts w:ascii="微软雅黑" w:hAnsi="微软雅黑" w:cs="微软雅黑" w:hint="eastAsia"/>
        </w:rPr>
        <w:t>(</w:t>
      </w:r>
      <w:r>
        <w:rPr>
          <w:rFonts w:ascii="微软雅黑" w:hAnsi="微软雅黑" w:cs="微软雅黑" w:hint="eastAsia"/>
          <w:color w:val="000000" w:themeColor="text1"/>
        </w:rPr>
        <w:t>20</w:t>
      </w:r>
      <w:r>
        <w:rPr>
          <w:rFonts w:ascii="微软雅黑" w:hAnsi="微软雅黑" w:cs="微软雅黑" w:hint="eastAsia"/>
        </w:rPr>
        <w:t>)</w:t>
      </w:r>
      <w:r>
        <w:rPr>
          <w:rFonts w:ascii="微软雅黑" w:hAnsi="微软雅黑" w:cs="微软雅黑" w:hint="eastAsia"/>
          <w:color w:val="000000" w:themeColor="text1"/>
        </w:rPr>
        <w:t>：硼、砷、铜、镉、铅、锌、汞、铁、锰、钙、铝、镍、银、钡、钼、钴、铍、总铬、六价铬、亚铁离子</w:t>
      </w:r>
    </w:p>
    <w:p w14:paraId="609BB6A2" w14:textId="77777777" w:rsidR="00565578" w:rsidRDefault="00565578" w:rsidP="00565578">
      <w:pPr>
        <w:pStyle w:val="LC"/>
        <w:numPr>
          <w:ilvl w:val="1"/>
          <w:numId w:val="33"/>
        </w:numPr>
        <w:spacing w:line="360" w:lineRule="auto"/>
        <w:ind w:left="1260"/>
        <w:rPr>
          <w:rFonts w:ascii="微软雅黑" w:hAnsi="微软雅黑" w:cs="微软雅黑" w:hint="eastAsia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无机物</w:t>
      </w:r>
      <w:r>
        <w:rPr>
          <w:rFonts w:ascii="微软雅黑" w:hAnsi="微软雅黑" w:cs="微软雅黑" w:hint="eastAsia"/>
        </w:rPr>
        <w:t>(</w:t>
      </w:r>
      <w:r>
        <w:rPr>
          <w:rFonts w:ascii="微软雅黑" w:hAnsi="微软雅黑" w:cs="微软雅黑" w:hint="eastAsia"/>
          <w:color w:val="000000" w:themeColor="text1"/>
        </w:rPr>
        <w:t>18</w:t>
      </w:r>
      <w:r>
        <w:rPr>
          <w:rFonts w:ascii="微软雅黑" w:hAnsi="微软雅黑" w:cs="微软雅黑" w:hint="eastAsia"/>
        </w:rPr>
        <w:t>)</w:t>
      </w:r>
      <w:r>
        <w:rPr>
          <w:rFonts w:ascii="微软雅黑" w:hAnsi="微软雅黑" w:cs="微软雅黑" w:hint="eastAsia"/>
          <w:color w:val="000000" w:themeColor="text1"/>
        </w:rPr>
        <w:t>：硝酸盐氮、硝酸盐、亚硝酸盐氮、亚硝酸盐、总磷酸盐、铵离子、亚硫酸盐、硫酸盐、氯化物、氟化物、亚氯酸盐、氯酸盐、氰化物</w:t>
      </w:r>
      <w:r>
        <w:rPr>
          <w:rFonts w:ascii="微软雅黑" w:hAnsi="微软雅黑" w:cs="微软雅黑" w:hint="eastAsia"/>
        </w:rPr>
        <w:t>(</w:t>
      </w:r>
      <w:r>
        <w:rPr>
          <w:rFonts w:ascii="微软雅黑" w:hAnsi="微软雅黑" w:cs="微软雅黑" w:hint="eastAsia"/>
          <w:color w:val="000000" w:themeColor="text1"/>
        </w:rPr>
        <w:t>CN-</w:t>
      </w:r>
      <w:r>
        <w:rPr>
          <w:rFonts w:ascii="微软雅黑" w:hAnsi="微软雅黑" w:cs="微软雅黑" w:hint="eastAsia"/>
        </w:rPr>
        <w:t>)</w:t>
      </w:r>
      <w:r>
        <w:rPr>
          <w:rFonts w:ascii="微软雅黑" w:hAnsi="微软雅黑" w:cs="微软雅黑" w:hint="eastAsia"/>
          <w:color w:val="000000" w:themeColor="text1"/>
        </w:rPr>
        <w:t>、硫化物、水硬度、硅酸盐、二氧化硅、总碱度</w:t>
      </w:r>
    </w:p>
    <w:p w14:paraId="50BA5911" w14:textId="77777777" w:rsidR="00565578" w:rsidRDefault="00565578" w:rsidP="00565578">
      <w:pPr>
        <w:pStyle w:val="LC"/>
        <w:numPr>
          <w:ilvl w:val="1"/>
          <w:numId w:val="33"/>
        </w:numPr>
        <w:spacing w:line="360" w:lineRule="auto"/>
        <w:ind w:left="1260"/>
        <w:rPr>
          <w:rFonts w:ascii="微软雅黑" w:hAnsi="微软雅黑" w:cs="微软雅黑" w:hint="eastAsia"/>
          <w:color w:val="0000FF"/>
        </w:rPr>
      </w:pPr>
      <w:bookmarkStart w:id="6" w:name="OLE_LINK216"/>
      <w:r>
        <w:rPr>
          <w:rFonts w:ascii="微软雅黑" w:hAnsi="微软雅黑" w:cs="微软雅黑" w:hint="eastAsia"/>
          <w:color w:val="0000FF"/>
        </w:rPr>
        <w:t>消毒剂(8)：余氯、总氯、二氧化氯、臭氧、溴酸盐、过氧化氢、一氯胺（DPD）、一氯胺（靛酚法）</w:t>
      </w:r>
    </w:p>
    <w:p w14:paraId="17F7B074" w14:textId="77777777" w:rsidR="00565578" w:rsidRDefault="00565578" w:rsidP="00565578">
      <w:pPr>
        <w:pStyle w:val="LC"/>
        <w:numPr>
          <w:ilvl w:val="1"/>
          <w:numId w:val="33"/>
        </w:numPr>
        <w:spacing w:line="360" w:lineRule="auto"/>
        <w:ind w:left="1260"/>
        <w:rPr>
          <w:rFonts w:ascii="微软雅黑" w:hAnsi="微软雅黑" w:cs="微软雅黑" w:hint="eastAsia"/>
          <w:color w:val="000000" w:themeColor="text1"/>
        </w:rPr>
      </w:pPr>
      <w:r>
        <w:rPr>
          <w:rFonts w:ascii="微软雅黑" w:hAnsi="微软雅黑" w:cs="微软雅黑" w:hint="eastAsia"/>
          <w:color w:val="000000" w:themeColor="text1"/>
        </w:rPr>
        <w:t>综合污染指标</w:t>
      </w:r>
      <w:r>
        <w:rPr>
          <w:rFonts w:ascii="微软雅黑" w:hAnsi="微软雅黑" w:cs="微软雅黑" w:hint="eastAsia"/>
        </w:rPr>
        <w:t>(</w:t>
      </w:r>
      <w:r>
        <w:rPr>
          <w:rFonts w:ascii="微软雅黑" w:hAnsi="微软雅黑" w:cs="微软雅黑" w:hint="eastAsia"/>
          <w:color w:val="000000" w:themeColor="text1"/>
        </w:rPr>
        <w:t>6</w:t>
      </w:r>
      <w:r>
        <w:rPr>
          <w:rFonts w:ascii="微软雅黑" w:hAnsi="微软雅黑" w:cs="微软雅黑" w:hint="eastAsia"/>
        </w:rPr>
        <w:t>)</w:t>
      </w:r>
      <w:r>
        <w:rPr>
          <w:rFonts w:ascii="微软雅黑" w:hAnsi="微软雅黑" w:cs="微软雅黑" w:hint="eastAsia"/>
          <w:color w:val="000000" w:themeColor="text1"/>
        </w:rPr>
        <w:t>：氨氮、总氮、总磷、COD</w:t>
      </w:r>
      <w:r>
        <w:rPr>
          <w:rFonts w:ascii="微软雅黑" w:hAnsi="微软雅黑" w:cs="微软雅黑" w:hint="eastAsia"/>
        </w:rPr>
        <w:t>(</w:t>
      </w:r>
      <w:r>
        <w:rPr>
          <w:rFonts w:ascii="微软雅黑" w:hAnsi="微软雅黑" w:cs="微软雅黑" w:hint="eastAsia"/>
          <w:color w:val="000000" w:themeColor="text1"/>
        </w:rPr>
        <w:t>低</w:t>
      </w:r>
      <w:r>
        <w:rPr>
          <w:rFonts w:ascii="微软雅黑" w:hAnsi="微软雅黑" w:cs="微软雅黑" w:hint="eastAsia"/>
        </w:rPr>
        <w:t>)</w:t>
      </w:r>
      <w:r>
        <w:rPr>
          <w:rFonts w:ascii="微软雅黑" w:hAnsi="微软雅黑" w:cs="微软雅黑" w:hint="eastAsia"/>
          <w:color w:val="000000" w:themeColor="text1"/>
        </w:rPr>
        <w:t>、COD(高)、高锰酸盐指数</w:t>
      </w:r>
    </w:p>
    <w:p w14:paraId="14390C5D" w14:textId="77777777" w:rsidR="00565578" w:rsidRDefault="00565578" w:rsidP="00565578">
      <w:pPr>
        <w:pStyle w:val="LC"/>
        <w:numPr>
          <w:ilvl w:val="1"/>
          <w:numId w:val="33"/>
        </w:numPr>
        <w:spacing w:line="360" w:lineRule="auto"/>
        <w:ind w:left="1260"/>
        <w:rPr>
          <w:rFonts w:ascii="微软雅黑" w:hAnsi="微软雅黑" w:cs="微软雅黑" w:hint="eastAsia"/>
          <w:color w:val="0000FF"/>
        </w:rPr>
      </w:pPr>
      <w:r>
        <w:rPr>
          <w:rFonts w:ascii="微软雅黑" w:hAnsi="微软雅黑" w:cs="微软雅黑" w:hint="eastAsia"/>
          <w:color w:val="0000FF"/>
        </w:rPr>
        <w:lastRenderedPageBreak/>
        <w:t>物理综合指标(7)：色度、浊度、悬浮物、pH（4.8-6.4）、pH（6.2-7.6）、pH（6.8-8.4）、pH（8.0-9.6）</w:t>
      </w:r>
    </w:p>
    <w:p w14:paraId="6B9C046E" w14:textId="77777777" w:rsidR="00565578" w:rsidRDefault="00565578" w:rsidP="00565578">
      <w:pPr>
        <w:pStyle w:val="LC"/>
        <w:numPr>
          <w:ilvl w:val="1"/>
          <w:numId w:val="33"/>
        </w:numPr>
        <w:spacing w:line="360" w:lineRule="auto"/>
        <w:ind w:left="1260"/>
        <w:rPr>
          <w:rFonts w:ascii="微软雅黑" w:hAnsi="微软雅黑" w:cs="微软雅黑" w:hint="eastAsia"/>
          <w:color w:val="000000" w:themeColor="text1"/>
        </w:rPr>
      </w:pPr>
      <w:bookmarkStart w:id="7" w:name="OLE_LINK215"/>
      <w:r>
        <w:rPr>
          <w:rFonts w:ascii="微软雅黑" w:hAnsi="微软雅黑" w:cs="微软雅黑" w:hint="eastAsia"/>
          <w:color w:val="000000" w:themeColor="text1"/>
        </w:rPr>
        <w:t>有机物</w:t>
      </w:r>
      <w:r>
        <w:rPr>
          <w:rFonts w:ascii="微软雅黑" w:hAnsi="微软雅黑" w:cs="微软雅黑" w:hint="eastAsia"/>
        </w:rPr>
        <w:t>(</w:t>
      </w:r>
      <w:r>
        <w:rPr>
          <w:rFonts w:ascii="微软雅黑" w:hAnsi="微软雅黑" w:cs="微软雅黑" w:hint="eastAsia"/>
          <w:color w:val="000000" w:themeColor="text1"/>
        </w:rPr>
        <w:t>4</w:t>
      </w:r>
      <w:r>
        <w:rPr>
          <w:rFonts w:ascii="微软雅黑" w:hAnsi="微软雅黑" w:cs="微软雅黑" w:hint="eastAsia"/>
        </w:rPr>
        <w:t>)</w:t>
      </w:r>
      <w:r>
        <w:rPr>
          <w:rFonts w:ascii="微软雅黑" w:hAnsi="微软雅黑" w:cs="微软雅黑" w:hint="eastAsia"/>
          <w:color w:val="000000" w:themeColor="text1"/>
        </w:rPr>
        <w:t>：甲醛、阴离子洗涤剂、挥发酚、尿素</w:t>
      </w:r>
    </w:p>
    <w:p w14:paraId="5B62D616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bookmarkStart w:id="8" w:name="OLE_LINK78"/>
      <w:bookmarkEnd w:id="5"/>
      <w:bookmarkEnd w:id="6"/>
      <w:bookmarkEnd w:id="7"/>
      <w:r>
        <w:t>智能判别终点，支持支持自动读数，连续读数</w:t>
      </w:r>
    </w:p>
    <w:p w14:paraId="79BBFA02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t>兼容性好，支持</w:t>
      </w:r>
      <w:r>
        <w:t>Φ16mm</w:t>
      </w:r>
      <w:r>
        <w:t>比色管或</w:t>
      </w:r>
      <w:r>
        <w:t>Φ25mm</w:t>
      </w:r>
      <w:r>
        <w:t>比色瓶</w:t>
      </w:r>
    </w:p>
    <w:p w14:paraId="3B730DC5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t>支持设定稀释比，自动计算样品原始浓度</w:t>
      </w:r>
    </w:p>
    <w:p w14:paraId="47E41FE6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t>可选内置校准曲线或自定义校准曲线，支持</w:t>
      </w:r>
      <w:r>
        <w:t>1-5</w:t>
      </w:r>
      <w:r>
        <w:t>点校准</w:t>
      </w:r>
    </w:p>
    <w:p w14:paraId="15A89286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bookmarkStart w:id="9" w:name="OLE_LINK79"/>
      <w:bookmarkEnd w:id="8"/>
      <w:r>
        <w:t>支持三级用户管理</w:t>
      </w:r>
      <w:r>
        <w:t>(</w:t>
      </w:r>
      <w:r>
        <w:t>不超过</w:t>
      </w:r>
      <w:r>
        <w:t>8</w:t>
      </w:r>
      <w:r>
        <w:t>个用户</w:t>
      </w:r>
      <w:r>
        <w:t>ID)</w:t>
      </w:r>
    </w:p>
    <w:p w14:paraId="7F09DB98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t>支持样品</w:t>
      </w:r>
      <w:r>
        <w:t>ID</w:t>
      </w:r>
      <w:r>
        <w:t>设置</w:t>
      </w:r>
    </w:p>
    <w:p w14:paraId="383A49E9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t>支持数据存储</w:t>
      </w:r>
      <w:r>
        <w:t>(2000</w:t>
      </w:r>
      <w:r>
        <w:t>套</w:t>
      </w:r>
      <w:r>
        <w:t>)</w:t>
      </w:r>
      <w:r>
        <w:t>、查阅、删除、传输</w:t>
      </w:r>
    </w:p>
    <w:p w14:paraId="2F323481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t>符合</w:t>
      </w:r>
      <w:r>
        <w:t>GLP</w:t>
      </w:r>
      <w:r>
        <w:t>，实现数据追溯和统计分析</w:t>
      </w:r>
    </w:p>
    <w:p w14:paraId="34150FEE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t>支持连接标准</w:t>
      </w:r>
      <w:r>
        <w:t>RS-232</w:t>
      </w:r>
      <w:r>
        <w:t>串口打印机打印测量结果</w:t>
      </w:r>
    </w:p>
    <w:p w14:paraId="2710F9D9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t>具有</w:t>
      </w:r>
      <w:r>
        <w:t xml:space="preserve"> USB </w:t>
      </w:r>
      <w:r>
        <w:t>接口，通过专用通信软件与</w:t>
      </w:r>
      <w:r>
        <w:t>PC</w:t>
      </w:r>
      <w:r>
        <w:t>连接，实现数据传输</w:t>
      </w:r>
    </w:p>
    <w:bookmarkEnd w:id="9"/>
    <w:p w14:paraId="514DD23F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t>大容量锂电池供电，支持连接</w:t>
      </w:r>
      <w:r>
        <w:t>PC</w:t>
      </w:r>
      <w:r>
        <w:t>和移动电源充电，或者</w:t>
      </w:r>
      <w:r>
        <w:t>USB</w:t>
      </w:r>
      <w:r>
        <w:t>端口直接供电</w:t>
      </w:r>
    </w:p>
    <w:p w14:paraId="3187A19D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t>具有电池电量提示功能和充电状态提醒功能</w:t>
      </w:r>
    </w:p>
    <w:p w14:paraId="3B4FDF00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r>
        <w:t>支持自动关机</w:t>
      </w:r>
    </w:p>
    <w:p w14:paraId="022ACA1C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</w:pPr>
      <w:bookmarkStart w:id="10" w:name="OLE_LINK168"/>
      <w:r>
        <w:t>IP65</w:t>
      </w:r>
      <w:r>
        <w:t>防护等级</w:t>
      </w:r>
    </w:p>
    <w:bookmarkEnd w:id="10"/>
    <w:p w14:paraId="3E98561C" w14:textId="77777777" w:rsidR="00565578" w:rsidRDefault="00565578" w:rsidP="00565578">
      <w:pPr>
        <w:pStyle w:val="LC"/>
        <w:numPr>
          <w:ilvl w:val="0"/>
          <w:numId w:val="32"/>
        </w:numPr>
        <w:spacing w:line="360" w:lineRule="auto"/>
        <w:ind w:left="840"/>
        <w:jc w:val="left"/>
      </w:pPr>
      <w:r>
        <w:t>标配移液枪，消解比色管，便携式防护箱</w:t>
      </w:r>
    </w:p>
    <w:p w14:paraId="752C4404" w14:textId="77777777" w:rsidR="00565578" w:rsidRDefault="00565578" w:rsidP="00565578">
      <w:pPr>
        <w:jc w:val="left"/>
        <w:rPr>
          <w:rFonts w:ascii="微软雅黑" w:eastAsia="微软雅黑" w:hAnsi="微软雅黑" w:cs="微软雅黑" w:hint="eastAsia"/>
          <w:b/>
          <w:color w:val="000000" w:themeColor="text1"/>
        </w:rPr>
      </w:pPr>
    </w:p>
    <w:p w14:paraId="3E3A481C" w14:textId="77777777" w:rsidR="00565578" w:rsidRDefault="00565578" w:rsidP="00565578">
      <w:pPr>
        <w:pStyle w:val="LC1"/>
        <w:jc w:val="left"/>
        <w:rPr>
          <w:rFonts w:ascii="微软雅黑" w:hAnsi="微软雅黑" w:cs="微软雅黑" w:hint="eastAsia"/>
          <w:color w:val="000000" w:themeColor="text1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Style w:val="af8"/>
        <w:tblW w:w="4998" w:type="pct"/>
        <w:tblLook w:val="04A0" w:firstRow="1" w:lastRow="0" w:firstColumn="1" w:lastColumn="0" w:noHBand="0" w:noVBand="1"/>
      </w:tblPr>
      <w:tblGrid>
        <w:gridCol w:w="2572"/>
        <w:gridCol w:w="5721"/>
      </w:tblGrid>
      <w:tr w:rsidR="00565578" w14:paraId="44FA5BC0" w14:textId="77777777" w:rsidTr="00E43731">
        <w:trPr>
          <w:trHeight w:val="311"/>
        </w:trPr>
        <w:tc>
          <w:tcPr>
            <w:tcW w:w="1551" w:type="pct"/>
            <w:tcBorders>
              <w:tl2br w:val="single" w:sz="4" w:space="0" w:color="auto"/>
            </w:tcBorders>
          </w:tcPr>
          <w:p w14:paraId="5CED4159" w14:textId="77777777" w:rsidR="00565578" w:rsidRDefault="00565578" w:rsidP="00E43731">
            <w:pPr>
              <w:pStyle w:val="LC0"/>
              <w:spacing w:line="276" w:lineRule="auto"/>
              <w:ind w:firstLineChars="650" w:firstLine="1170"/>
              <w:jc w:val="righ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型号</w:t>
            </w:r>
          </w:p>
          <w:p w14:paraId="14F0D1BF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技术参数</w:t>
            </w:r>
          </w:p>
        </w:tc>
        <w:tc>
          <w:tcPr>
            <w:tcW w:w="3448" w:type="pct"/>
            <w:vAlign w:val="center"/>
          </w:tcPr>
          <w:p w14:paraId="75AB3AC4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DGB-480型</w:t>
            </w:r>
          </w:p>
        </w:tc>
      </w:tr>
      <w:tr w:rsidR="00565578" w14:paraId="53C8FBD0" w14:textId="77777777" w:rsidTr="00E43731">
        <w:trPr>
          <w:trHeight w:val="297"/>
        </w:trPr>
        <w:tc>
          <w:tcPr>
            <w:tcW w:w="1551" w:type="pct"/>
            <w:vAlign w:val="center"/>
          </w:tcPr>
          <w:p w14:paraId="539EB9FA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波长数量</w:t>
            </w:r>
          </w:p>
        </w:tc>
        <w:tc>
          <w:tcPr>
            <w:tcW w:w="3448" w:type="pct"/>
            <w:vAlign w:val="center"/>
          </w:tcPr>
          <w:p w14:paraId="0B5194E0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8</w:t>
            </w:r>
          </w:p>
        </w:tc>
      </w:tr>
      <w:tr w:rsidR="00565578" w14:paraId="4DD43493" w14:textId="77777777" w:rsidTr="00E43731">
        <w:trPr>
          <w:trHeight w:val="297"/>
        </w:trPr>
        <w:tc>
          <w:tcPr>
            <w:tcW w:w="1551" w:type="pct"/>
            <w:vAlign w:val="center"/>
          </w:tcPr>
          <w:p w14:paraId="60713B5E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波长</w:t>
            </w:r>
          </w:p>
        </w:tc>
        <w:tc>
          <w:tcPr>
            <w:tcW w:w="3448" w:type="pct"/>
            <w:vAlign w:val="center"/>
          </w:tcPr>
          <w:p w14:paraId="72FF790F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365nm、420nm、470nm、515nm、540nm、620nm、650nm、850nm</w:t>
            </w:r>
          </w:p>
        </w:tc>
      </w:tr>
      <w:tr w:rsidR="00565578" w14:paraId="7631DB7D" w14:textId="77777777" w:rsidTr="00E43731">
        <w:trPr>
          <w:trHeight w:val="297"/>
        </w:trPr>
        <w:tc>
          <w:tcPr>
            <w:tcW w:w="1551" w:type="pct"/>
            <w:vAlign w:val="center"/>
          </w:tcPr>
          <w:p w14:paraId="60F1DC9E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测量范围</w:t>
            </w:r>
          </w:p>
        </w:tc>
        <w:tc>
          <w:tcPr>
            <w:tcW w:w="3448" w:type="pct"/>
            <w:vAlign w:val="center"/>
          </w:tcPr>
          <w:p w14:paraId="39A984D9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色度：(0~100.0)PCU；</w:t>
            </w:r>
          </w:p>
          <w:p w14:paraId="375A3E71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浊度：(0.50~50.0)NTU、(50.0~500)NTU；</w:t>
            </w:r>
          </w:p>
          <w:p w14:paraId="1C1A4514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吸光度：0~1.500(420nm、470nm、620nm)；</w:t>
            </w:r>
          </w:p>
          <w:p w14:paraId="36D8C371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 xml:space="preserve">        0~2.000(515nm、540nm、650nm)；</w:t>
            </w:r>
          </w:p>
          <w:p w14:paraId="34CEA237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lastRenderedPageBreak/>
              <w:t>透射比：(0~100.0)%。</w:t>
            </w:r>
          </w:p>
        </w:tc>
      </w:tr>
      <w:tr w:rsidR="00565578" w14:paraId="7B53A859" w14:textId="77777777" w:rsidTr="00E43731">
        <w:trPr>
          <w:trHeight w:val="283"/>
        </w:trPr>
        <w:tc>
          <w:tcPr>
            <w:tcW w:w="1551" w:type="pct"/>
            <w:vAlign w:val="center"/>
          </w:tcPr>
          <w:p w14:paraId="71BE3D7F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lastRenderedPageBreak/>
              <w:t>浊度示值误差</w:t>
            </w:r>
          </w:p>
        </w:tc>
        <w:tc>
          <w:tcPr>
            <w:tcW w:w="3448" w:type="pct"/>
            <w:vAlign w:val="center"/>
          </w:tcPr>
          <w:p w14:paraId="2A4A3157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不超过±8%或±0.5NTU</w:t>
            </w:r>
          </w:p>
        </w:tc>
      </w:tr>
      <w:tr w:rsidR="00565578" w14:paraId="0272A7AC" w14:textId="77777777" w:rsidTr="00E43731">
        <w:trPr>
          <w:trHeight w:val="283"/>
        </w:trPr>
        <w:tc>
          <w:tcPr>
            <w:tcW w:w="1551" w:type="pct"/>
            <w:vAlign w:val="center"/>
          </w:tcPr>
          <w:p w14:paraId="536E650D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色度示值误差</w:t>
            </w:r>
          </w:p>
        </w:tc>
        <w:tc>
          <w:tcPr>
            <w:tcW w:w="3448" w:type="pct"/>
            <w:vAlign w:val="center"/>
          </w:tcPr>
          <w:p w14:paraId="4D279457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不超过±3%或±1PCU</w:t>
            </w:r>
          </w:p>
        </w:tc>
      </w:tr>
      <w:tr w:rsidR="00565578" w14:paraId="534A7F5B" w14:textId="77777777" w:rsidTr="00E43731">
        <w:trPr>
          <w:trHeight w:val="283"/>
        </w:trPr>
        <w:tc>
          <w:tcPr>
            <w:tcW w:w="1551" w:type="pct"/>
            <w:vAlign w:val="center"/>
          </w:tcPr>
          <w:p w14:paraId="039731B4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吸光度线性误差</w:t>
            </w:r>
          </w:p>
        </w:tc>
        <w:tc>
          <w:tcPr>
            <w:tcW w:w="3448" w:type="pct"/>
            <w:vAlign w:val="center"/>
          </w:tcPr>
          <w:p w14:paraId="5A5A6D0E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吸光度≤ 0.100：不超过 ±0.008</w:t>
            </w:r>
          </w:p>
          <w:p w14:paraId="5A16986D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吸光度 0.101~0.300：不超过 ±8.0％</w:t>
            </w:r>
          </w:p>
          <w:p w14:paraId="2FE28329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吸光度 0.301~0.600：不超过 ±4.0％</w:t>
            </w:r>
          </w:p>
          <w:p w14:paraId="1FCE9583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吸光度 &gt;0.600：不超过 ±6.0％</w:t>
            </w:r>
          </w:p>
        </w:tc>
      </w:tr>
      <w:tr w:rsidR="00565578" w14:paraId="57D8AB26" w14:textId="77777777" w:rsidTr="00E43731">
        <w:trPr>
          <w:trHeight w:val="283"/>
        </w:trPr>
        <w:tc>
          <w:tcPr>
            <w:tcW w:w="1551" w:type="pct"/>
            <w:vAlign w:val="center"/>
          </w:tcPr>
          <w:p w14:paraId="6C04ABCF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波长最大允许误差</w:t>
            </w:r>
          </w:p>
        </w:tc>
        <w:tc>
          <w:tcPr>
            <w:tcW w:w="3448" w:type="pct"/>
            <w:vAlign w:val="center"/>
          </w:tcPr>
          <w:p w14:paraId="0A4017AB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±4nm</w:t>
            </w:r>
          </w:p>
        </w:tc>
      </w:tr>
      <w:tr w:rsidR="00565578" w14:paraId="53CBEEF4" w14:textId="77777777" w:rsidTr="00E43731">
        <w:trPr>
          <w:trHeight w:val="283"/>
        </w:trPr>
        <w:tc>
          <w:tcPr>
            <w:tcW w:w="1551" w:type="pct"/>
            <w:vAlign w:val="center"/>
          </w:tcPr>
          <w:p w14:paraId="2E2ABB34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透射比噪声与漂移</w:t>
            </w:r>
          </w:p>
        </w:tc>
        <w:tc>
          <w:tcPr>
            <w:tcW w:w="3448" w:type="pct"/>
            <w:vAlign w:val="center"/>
          </w:tcPr>
          <w:p w14:paraId="385C9108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透射比为 0％噪声：≤ 0.2％</w:t>
            </w:r>
          </w:p>
          <w:p w14:paraId="5234C343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透射比为 100％噪声：≤ 0.5％</w:t>
            </w:r>
          </w:p>
          <w:p w14:paraId="4D33B5A2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漂移：≤ 0.5%/30min</w:t>
            </w:r>
          </w:p>
        </w:tc>
      </w:tr>
      <w:tr w:rsidR="00565578" w14:paraId="5A215FF2" w14:textId="77777777" w:rsidTr="00E43731">
        <w:trPr>
          <w:trHeight w:val="283"/>
        </w:trPr>
        <w:tc>
          <w:tcPr>
            <w:tcW w:w="1551" w:type="pct"/>
            <w:vAlign w:val="center"/>
          </w:tcPr>
          <w:p w14:paraId="519ADE15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透射比最大允许误差</w:t>
            </w:r>
          </w:p>
        </w:tc>
        <w:tc>
          <w:tcPr>
            <w:tcW w:w="3448" w:type="pct"/>
            <w:vAlign w:val="center"/>
          </w:tcPr>
          <w:p w14:paraId="3D46A47F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≤ 2.0％</w:t>
            </w:r>
          </w:p>
        </w:tc>
      </w:tr>
      <w:tr w:rsidR="00565578" w14:paraId="6869BDDE" w14:textId="77777777" w:rsidTr="00E43731">
        <w:trPr>
          <w:trHeight w:val="283"/>
        </w:trPr>
        <w:tc>
          <w:tcPr>
            <w:tcW w:w="1551" w:type="pct"/>
            <w:vAlign w:val="center"/>
          </w:tcPr>
          <w:p w14:paraId="4D6AAF83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透射比重复性</w:t>
            </w:r>
          </w:p>
        </w:tc>
        <w:tc>
          <w:tcPr>
            <w:tcW w:w="3448" w:type="pct"/>
            <w:vAlign w:val="center"/>
          </w:tcPr>
          <w:p w14:paraId="10DC2450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≤ 0.5％</w:t>
            </w:r>
          </w:p>
        </w:tc>
      </w:tr>
      <w:tr w:rsidR="00565578" w14:paraId="52000040" w14:textId="77777777" w:rsidTr="00E43731">
        <w:trPr>
          <w:trHeight w:val="381"/>
        </w:trPr>
        <w:tc>
          <w:tcPr>
            <w:tcW w:w="1551" w:type="pct"/>
            <w:vAlign w:val="center"/>
          </w:tcPr>
          <w:p w14:paraId="3BA5DF51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测量池</w:t>
            </w:r>
          </w:p>
        </w:tc>
        <w:tc>
          <w:tcPr>
            <w:tcW w:w="3448" w:type="pct"/>
            <w:vAlign w:val="center"/>
          </w:tcPr>
          <w:p w14:paraId="6574EEF4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25mm比色瓶、16mm比色管</w:t>
            </w:r>
          </w:p>
        </w:tc>
      </w:tr>
      <w:tr w:rsidR="00565578" w14:paraId="17528BFA" w14:textId="77777777" w:rsidTr="00E43731">
        <w:trPr>
          <w:trHeight w:val="311"/>
        </w:trPr>
        <w:tc>
          <w:tcPr>
            <w:tcW w:w="1551" w:type="pct"/>
            <w:vAlign w:val="center"/>
          </w:tcPr>
          <w:p w14:paraId="65166985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测量方法</w:t>
            </w:r>
          </w:p>
        </w:tc>
        <w:tc>
          <w:tcPr>
            <w:tcW w:w="3448" w:type="pct"/>
            <w:vAlign w:val="center"/>
          </w:tcPr>
          <w:p w14:paraId="27DAFE17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60+项，可拓展</w:t>
            </w:r>
          </w:p>
        </w:tc>
      </w:tr>
      <w:tr w:rsidR="00565578" w14:paraId="127925C0" w14:textId="77777777" w:rsidTr="00E43731">
        <w:trPr>
          <w:trHeight w:val="311"/>
        </w:trPr>
        <w:tc>
          <w:tcPr>
            <w:tcW w:w="1551" w:type="pct"/>
            <w:vAlign w:val="center"/>
          </w:tcPr>
          <w:p w14:paraId="54D0C492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数据存储</w:t>
            </w:r>
          </w:p>
        </w:tc>
        <w:tc>
          <w:tcPr>
            <w:tcW w:w="3448" w:type="pct"/>
            <w:vAlign w:val="center"/>
          </w:tcPr>
          <w:p w14:paraId="6811EB34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2000套</w:t>
            </w:r>
          </w:p>
        </w:tc>
      </w:tr>
      <w:tr w:rsidR="00565578" w14:paraId="03BE88E5" w14:textId="77777777" w:rsidTr="00E43731">
        <w:trPr>
          <w:trHeight w:val="311"/>
        </w:trPr>
        <w:tc>
          <w:tcPr>
            <w:tcW w:w="1551" w:type="pct"/>
            <w:vAlign w:val="center"/>
          </w:tcPr>
          <w:p w14:paraId="4CA9F3E4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电源</w:t>
            </w:r>
          </w:p>
        </w:tc>
        <w:tc>
          <w:tcPr>
            <w:tcW w:w="3448" w:type="pct"/>
          </w:tcPr>
          <w:p w14:paraId="2EFE540F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可充电锂电池，电源适配器</w:t>
            </w:r>
          </w:p>
          <w:p w14:paraId="6DEBA24E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输入AC(100～240)V；输出DC5V</w:t>
            </w:r>
          </w:p>
        </w:tc>
      </w:tr>
      <w:tr w:rsidR="00565578" w14:paraId="129745BA" w14:textId="77777777" w:rsidTr="00E43731">
        <w:trPr>
          <w:trHeight w:val="311"/>
        </w:trPr>
        <w:tc>
          <w:tcPr>
            <w:tcW w:w="1551" w:type="pct"/>
            <w:vAlign w:val="center"/>
          </w:tcPr>
          <w:p w14:paraId="3F9664BA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尺寸(mm)，重量(kg)</w:t>
            </w:r>
          </w:p>
        </w:tc>
        <w:tc>
          <w:tcPr>
            <w:tcW w:w="3448" w:type="pct"/>
            <w:vAlign w:val="center"/>
          </w:tcPr>
          <w:p w14:paraId="07A2FB81" w14:textId="77777777" w:rsidR="00565578" w:rsidRDefault="00565578" w:rsidP="00E43731">
            <w:pPr>
              <w:pStyle w:val="LC0"/>
              <w:spacing w:line="276" w:lineRule="auto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105×241×90，0.6</w:t>
            </w:r>
          </w:p>
        </w:tc>
      </w:tr>
      <w:tr w:rsidR="00565578" w14:paraId="004E6F3C" w14:textId="77777777" w:rsidTr="00E43731">
        <w:trPr>
          <w:trHeight w:val="311"/>
        </w:trPr>
        <w:tc>
          <w:tcPr>
            <w:tcW w:w="1551" w:type="pct"/>
            <w:vAlign w:val="center"/>
          </w:tcPr>
          <w:p w14:paraId="505ABD72" w14:textId="77777777" w:rsidR="00565578" w:rsidRDefault="00565578" w:rsidP="00E437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  <w:tc>
          <w:tcPr>
            <w:tcW w:w="3448" w:type="pct"/>
          </w:tcPr>
          <w:p w14:paraId="4422A631" w14:textId="77777777" w:rsidR="00565578" w:rsidRDefault="00565578" w:rsidP="00E4373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</w:tr>
    </w:tbl>
    <w:p w14:paraId="5C0E0492" w14:textId="77777777" w:rsidR="00565578" w:rsidRDefault="00565578" w:rsidP="00565578">
      <w:pPr>
        <w:pStyle w:val="21"/>
        <w:widowControl/>
        <w:jc w:val="left"/>
        <w:rPr>
          <w:rFonts w:ascii="微软雅黑" w:eastAsia="微软雅黑" w:hAnsi="微软雅黑" w:cs="微软雅黑" w:hint="eastAsia"/>
          <w:color w:val="231F20"/>
          <w:sz w:val="18"/>
          <w:lang w:bidi="ar"/>
        </w:rPr>
      </w:pPr>
      <w:r>
        <w:rPr>
          <w:rFonts w:ascii="微软雅黑" w:eastAsia="微软雅黑" w:hAnsi="微软雅黑" w:cs="微软雅黑" w:hint="eastAsia"/>
          <w:color w:val="231F20"/>
          <w:sz w:val="18"/>
          <w:lang w:bidi="ar"/>
        </w:rPr>
        <w:t>注：本产品按照“仪器 + 工作试剂 + 校准试剂”选购销售，配置灵活，方便客户选择。样品需要消解的部分检测项目，需选配 COD-571-1 或者 COD-401-1 型消解器。</w:t>
      </w:r>
    </w:p>
    <w:p w14:paraId="20D24297" w14:textId="77777777" w:rsidR="00565578" w:rsidRDefault="00565578" w:rsidP="00565578">
      <w:pPr>
        <w:pStyle w:val="21"/>
        <w:widowControl/>
        <w:jc w:val="left"/>
        <w:rPr>
          <w:rFonts w:ascii="微软雅黑" w:eastAsia="微软雅黑" w:hAnsi="微软雅黑" w:cs="微软雅黑" w:hint="eastAsia"/>
          <w:color w:val="231F20"/>
          <w:sz w:val="18"/>
          <w:lang w:bidi="ar"/>
        </w:rPr>
      </w:pPr>
    </w:p>
    <w:tbl>
      <w:tblPr>
        <w:tblpPr w:leftFromText="180" w:rightFromText="180" w:vertAnchor="text" w:horzAnchor="page" w:tblpX="1971" w:tblpY="273"/>
        <w:tblOverlap w:val="never"/>
        <w:tblW w:w="8223" w:type="dxa"/>
        <w:tblLayout w:type="fixed"/>
        <w:tblLook w:val="04A0" w:firstRow="1" w:lastRow="0" w:firstColumn="1" w:lastColumn="0" w:noHBand="0" w:noVBand="1"/>
      </w:tblPr>
      <w:tblGrid>
        <w:gridCol w:w="790"/>
        <w:gridCol w:w="1394"/>
        <w:gridCol w:w="1359"/>
        <w:gridCol w:w="943"/>
        <w:gridCol w:w="789"/>
        <w:gridCol w:w="1251"/>
        <w:gridCol w:w="1131"/>
        <w:gridCol w:w="566"/>
      </w:tblGrid>
      <w:tr w:rsidR="00565578" w14:paraId="0E1208B0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14BC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参数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28F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试剂包名称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0BE5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方法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2847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使用次数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FBA7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需消解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24CA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测量范围（mg/L）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2F38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产品编号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5C56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波长</w:t>
            </w:r>
          </w:p>
        </w:tc>
      </w:tr>
      <w:tr w:rsidR="00565578" w14:paraId="3AC70954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3F15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氨氮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B48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氨氮试剂包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CC7C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纳氏试剂法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7F97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B7AC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288A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0.03-10.00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220E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780200N03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4FF6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</w:p>
        </w:tc>
      </w:tr>
      <w:tr w:rsidR="00565578" w14:paraId="3BE6BD13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DBF7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总氮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444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总氮试剂包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2F79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碱性过硫酸钾消解-变色酸钠法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0354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25次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7C9F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CE4C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1-30.0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14F2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782500N02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57E9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</w:p>
        </w:tc>
      </w:tr>
      <w:tr w:rsidR="00565578" w14:paraId="1EFE5824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067A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总磷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5652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总磷试剂包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59FA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钼酸铵法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468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25次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E6A9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AD9E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0.05-1.000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6204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780300N02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00CF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650</w:t>
            </w:r>
          </w:p>
        </w:tc>
      </w:tr>
      <w:tr w:rsidR="00565578" w14:paraId="181BA357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832F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COD（低）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74DE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COD预制管试剂0～150mg/L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43E2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重铬酸钾法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24B7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25次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51AF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986A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10.0-150.0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04CC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780100N01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D3A8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</w:p>
        </w:tc>
      </w:tr>
      <w:tr w:rsidR="00565578" w14:paraId="58F692DD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606F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COD（高）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FAB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COD预制管试剂0～1500mg/L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FEEF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重铬酸钾法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F1AD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25次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5DB9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6D54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150-1500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0C3F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780100N02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A6CA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620</w:t>
            </w:r>
          </w:p>
        </w:tc>
      </w:tr>
      <w:tr w:rsidR="00565578" w14:paraId="14902AD4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D067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高锰酸盐指数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E0FC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高锰酸盐指数试剂包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0D5A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高锰酸盐法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171F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EB63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1953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0.5-10.0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5C65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781800N00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6679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</w:tr>
      <w:tr w:rsidR="00565578" w14:paraId="7A32DD37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B1D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3"/>
                <w:szCs w:val="13"/>
                <w:lang w:bidi="ar"/>
              </w:rPr>
              <w:t>余氯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B45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余氯试剂包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56E7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DPD法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B28B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4CBF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1AF6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0.02-5.00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1DE4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780800N01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8182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515</w:t>
            </w:r>
          </w:p>
        </w:tc>
      </w:tr>
      <w:tr w:rsidR="00565578" w14:paraId="21F42984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736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余氯/总氯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158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余氯/总氯试剂包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2BC9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DPD法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9FF0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A0B1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8066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0.02-5.00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AC58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780800N02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9C98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515</w:t>
            </w:r>
          </w:p>
        </w:tc>
      </w:tr>
      <w:tr w:rsidR="00565578" w14:paraId="4654DF61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63B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余氯/二氧化氯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A7F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余氯/二氧化氯试剂包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EAC6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DPD法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9D6A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D4EB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282B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0.02-5.00（余氯）；</w:t>
            </w:r>
          </w:p>
          <w:p w14:paraId="47ADD9C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 xml:space="preserve"> 0.04-10.00（二氧化氯）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8C10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780800N03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2B8B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515</w:t>
            </w:r>
          </w:p>
        </w:tc>
      </w:tr>
      <w:tr w:rsidR="00565578" w14:paraId="7F88834F" w14:textId="77777777" w:rsidTr="00E43731">
        <w:trPr>
          <w:trHeight w:val="62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6E1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余氯/总氯/二氧化氯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711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余氯/总氯/二氧化氯试剂包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5B8E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DPD法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25FB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DB58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91C8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0.02-5.00（余氯/总氯）；</w:t>
            </w:r>
          </w:p>
          <w:p w14:paraId="62D790B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0.04-10.00（二氧化氯）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7FFD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780800N04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DE35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515</w:t>
            </w:r>
          </w:p>
        </w:tc>
      </w:tr>
      <w:tr w:rsidR="00565578" w14:paraId="658102C5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26FB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臭氧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4059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臭氧试剂包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62F7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靛蓝法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8C7D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87A5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A74F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0.02-2.00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6BA6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782800N11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A70A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620</w:t>
            </w:r>
          </w:p>
        </w:tc>
      </w:tr>
      <w:tr w:rsidR="00565578" w14:paraId="39212527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437A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一氯胺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8C83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一氯胺（靛酚法）试剂包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5635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靛酚法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18C8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9C5A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1707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0.02-5.00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541C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787900N02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A3FD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515</w:t>
            </w:r>
          </w:p>
        </w:tc>
      </w:tr>
      <w:tr w:rsidR="00565578" w14:paraId="628E5060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B2C8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一氯胺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7E4F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一氯胺（DPD法）试剂包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80B8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DPD法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0446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C894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AE6D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0.02-5.00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6D0F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787900N00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AC40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515</w:t>
            </w:r>
          </w:p>
        </w:tc>
      </w:tr>
      <w:tr w:rsidR="00565578" w14:paraId="609D04E5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E4FF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溴酸盐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D749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溴酸盐试剂包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EACD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3,3二甲基萘啶法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A2BE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2BDF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9B6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0.005-2.00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C7CC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786300N02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AFD1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</w:tr>
      <w:tr w:rsidR="00565578" w14:paraId="05473014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1AA5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过氧化氢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0D40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过氧化氢试剂包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3C7A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亚铁离子还原-邻菲罗啉法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EFC6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4DD3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882B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0.025-5.00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B959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784300N02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6F6C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515</w:t>
            </w:r>
          </w:p>
        </w:tc>
      </w:tr>
      <w:tr w:rsidR="00565578" w14:paraId="7389E44F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C30A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硝酸盐氮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44CA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硝酸盐氮试剂包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D09B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变色酸钠法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A9F0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25次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3987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C438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0.5-30.0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6698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783200N02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B4CB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</w:p>
        </w:tc>
      </w:tr>
      <w:tr w:rsidR="00565578" w14:paraId="6FB7D312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8ABE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硝酸盐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68FE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硝酸盐氮试剂包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A7D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变色酸钠法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21CC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25次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5B61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736A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2.5-130.0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82AD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783200N02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F435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</w:p>
        </w:tc>
      </w:tr>
      <w:tr w:rsidR="00565578" w14:paraId="0FCE6412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95D1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亚硝酸盐氮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5F9E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亚硝酸盐氮试剂包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FE63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磺胺法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F654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E4A4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5A4F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0.005-0.500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6AA1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783300N02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71E3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</w:tr>
      <w:tr w:rsidR="00565578" w14:paraId="0E641B28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1BC5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亚硝酸盐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3191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亚硝酸盐氮试剂包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760B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磺胺法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593D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5464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6850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0.015-1.500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9A5D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783300N02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D376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</w:tr>
      <w:tr w:rsidR="00565578" w14:paraId="3BCFC3F4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276B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总磷酸盐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22D1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总磷试剂包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9A66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钼酸铵法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64D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42DD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ED9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0.15-3.00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BB60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780300N02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3903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650</w:t>
            </w:r>
          </w:p>
        </w:tc>
      </w:tr>
      <w:tr w:rsidR="00565578" w14:paraId="5F4FE27E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D2FC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铵离子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F7BE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氨氮试剂包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0274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纳氏试剂法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EAB2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8B60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C39F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0.04-12.00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838C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780200N03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817A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</w:p>
        </w:tc>
      </w:tr>
      <w:tr w:rsidR="00565578" w14:paraId="17DD170F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0D58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亚硫酸盐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CD9D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亚硫酸盐试剂包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DC44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甲醛吸收-盐酸副玫瑰苯胺法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EBF7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4078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0C07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2.5-500.0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3B46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783900N02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D87B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</w:tr>
      <w:tr w:rsidR="00565578" w14:paraId="3A8E3FCA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A535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硫酸盐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B457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硫酸盐试剂包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47D1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硫酸钡比浊法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F77D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4DAC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F6A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0.5-100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C3F8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786400N02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D576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850</w:t>
            </w:r>
          </w:p>
        </w:tc>
      </w:tr>
      <w:tr w:rsidR="00565578" w14:paraId="570F0A2F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2058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氯化物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90B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氯化物试剂包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D93F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硫氰酸汞法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2576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EE64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4002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1.000-100.0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6253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786700N02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EB26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470</w:t>
            </w:r>
          </w:p>
        </w:tc>
      </w:tr>
      <w:tr w:rsidR="00565578" w14:paraId="0371EDD5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6951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1D83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氟化物试剂包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16A0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氟试剂法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CC45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6045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2692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0.02-2.00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909A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785900N02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478F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620</w:t>
            </w:r>
          </w:p>
        </w:tc>
      </w:tr>
      <w:tr w:rsidR="00565578" w14:paraId="48226400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DC42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亚氯酸盐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A890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亚氯酸盐试剂包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76CE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邻联甲苯胺二盐酸盐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94C2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A7E0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0DB6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0.02-2.0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E05F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787300N02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79EC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</w:p>
        </w:tc>
      </w:tr>
      <w:tr w:rsidR="00565578" w14:paraId="2C34BED5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3209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氯酸盐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599A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氯酸盐试剂包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50F0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邻联甲苯胺分光光度法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EA4E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953E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506C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0.05-2.00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116A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786900N02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E8D7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</w:p>
        </w:tc>
      </w:tr>
      <w:tr w:rsidR="00565578" w14:paraId="15CE9992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9AD3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氰离子（CN-）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8344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氰化物试剂包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93BC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异烟酸-巴比妥酸法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690B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B9EE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B70D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0.005-0.50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3A93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787200N02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E772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620</w:t>
            </w:r>
          </w:p>
        </w:tc>
      </w:tr>
      <w:tr w:rsidR="00565578" w14:paraId="4208851E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62DB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硫化物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4776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硫化物试剂包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4C36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亚甲基蓝法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B68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F6C2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3F6F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0.01-1.00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65EC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787100N02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F24E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650</w:t>
            </w:r>
          </w:p>
        </w:tc>
      </w:tr>
      <w:tr w:rsidR="00565578" w14:paraId="034765ED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7B4C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水硬度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E165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水硬度试剂包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B293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钙镁试剂法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8421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C983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9503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5-500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7827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781700N00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5987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470</w:t>
            </w:r>
          </w:p>
        </w:tc>
      </w:tr>
      <w:tr w:rsidR="00565578" w14:paraId="5CAF88C0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DF44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硅酸盐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08CE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二氧化硅试剂包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A4D3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硅钼蓝光光度法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1F66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68DB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72CB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0.025-2.5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C8CF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787500N01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93AB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650</w:t>
            </w:r>
          </w:p>
        </w:tc>
      </w:tr>
      <w:tr w:rsidR="00565578" w14:paraId="52491BC3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E260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二氧化硅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090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二氧化硅试剂包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7ED0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硅钼蓝光光度法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D8BE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BDD4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3C80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0.05-5.00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D7DF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787500N01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6939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650</w:t>
            </w:r>
          </w:p>
        </w:tc>
      </w:tr>
      <w:tr w:rsidR="00565578" w14:paraId="19432059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AF71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6BCE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硼试剂包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9813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甲亚胺-H法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F2E1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70B2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3D46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0.02-4.00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72E5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784900N02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A3DD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</w:p>
        </w:tc>
      </w:tr>
      <w:tr w:rsidR="00565578" w14:paraId="550B4011" w14:textId="77777777" w:rsidTr="00E43731">
        <w:trPr>
          <w:trHeight w:val="32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CB57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砷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BA7B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D3A5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二乙基二硫代氨基甲酸银法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4244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0774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BF30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0.005~0.500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7E58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E5C6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</w:tr>
      <w:tr w:rsidR="00565578" w14:paraId="0996A5BC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5C0E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铜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6AAB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铜试剂包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F58C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双环己酮草酰二腙法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D127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A798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449F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0.025-10.00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75FF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784600N02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9D75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620</w:t>
            </w:r>
          </w:p>
        </w:tc>
      </w:tr>
      <w:tr w:rsidR="00565578" w14:paraId="6046F58F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0C64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39FB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镉试剂包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2BDC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镉试剂法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7E2D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5767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EADD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0.003-0.300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EE4B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783600N02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85C3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470</w:t>
            </w:r>
          </w:p>
        </w:tc>
      </w:tr>
      <w:tr w:rsidR="00565578" w14:paraId="7B671808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75CA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9FCC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铅试剂包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3728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TPPS法（四苯基卟啉四磺酸水合物）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C7D4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EF26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5F23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0.025-1.000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A2CE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784500N02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9881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470</w:t>
            </w:r>
          </w:p>
        </w:tc>
      </w:tr>
      <w:tr w:rsidR="00565578" w14:paraId="16DDD9C6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1F78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11D8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锌试剂包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7969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锌试剂法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82BB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0F82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D85C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0.05-5.00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1FC4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784100N02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9347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620</w:t>
            </w:r>
          </w:p>
        </w:tc>
      </w:tr>
      <w:tr w:rsidR="00565578" w14:paraId="343AB648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84B2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汞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9242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汞试剂包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C394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镉试剂法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EBF5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F8FA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6B6B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0.002-0.200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D259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784800N02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6C1E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515</w:t>
            </w:r>
          </w:p>
        </w:tc>
      </w:tr>
      <w:tr w:rsidR="00565578" w14:paraId="43FB7463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FB46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9DCB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铁试剂包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542E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邻菲罗啉法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388E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031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E840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0.025-5.00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B4E3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783000N01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3853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515</w:t>
            </w:r>
          </w:p>
        </w:tc>
      </w:tr>
      <w:tr w:rsidR="00565578" w14:paraId="212E58C7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CE42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8FB5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锰试剂包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E1BC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高碘酸氧化法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C9AD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C825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04C5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0.1-20.0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CB90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783800N02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3609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515</w:t>
            </w:r>
          </w:p>
        </w:tc>
      </w:tr>
      <w:tr w:rsidR="00565578" w14:paraId="58BCCDB5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099C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钙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8CFD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钙显色试剂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B70A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偶氮胂法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DC44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E38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8CF6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0.5-50.0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91A4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784700N02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0EAC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620</w:t>
            </w:r>
          </w:p>
        </w:tc>
      </w:tr>
      <w:tr w:rsidR="00565578" w14:paraId="316013E7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C6FA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铝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4E7E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铝试剂包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29C7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铬天青S法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A00A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8356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57A6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0.005-0.300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4731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784400N02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F23D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620</w:t>
            </w:r>
          </w:p>
        </w:tc>
      </w:tr>
      <w:tr w:rsidR="00565578" w14:paraId="7DFF22B9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8625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镍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203F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镍试剂包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07F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丁二酮肟法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3AF1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21AC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AB21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0.05-10.00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FF09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784000N02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E3DA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</w:tr>
      <w:tr w:rsidR="00565578" w14:paraId="7DE7A5C9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4204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银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7DEA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银试剂包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5546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3,5-Br2-PADAP法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2F16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46A1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6EB7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0.01-1.00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5136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786100N02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6D72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</w:tr>
      <w:tr w:rsidR="00565578" w14:paraId="1F05AEA0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014F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钡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0446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钡试剂包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C2D7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二溴对甲基偶氮甲磺法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9A54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61CF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1DB7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0.010-1.000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E274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786600N02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477D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620</w:t>
            </w:r>
          </w:p>
        </w:tc>
      </w:tr>
      <w:tr w:rsidR="00565578" w14:paraId="7E94DE4B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8E2D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39DE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钼试剂包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DCFE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硫氰酸钠法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CDB9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0ABB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60℃水浴1min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9258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0.10-20.00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0E0B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786200N02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A9DC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470</w:t>
            </w:r>
          </w:p>
        </w:tc>
      </w:tr>
      <w:tr w:rsidR="00565578" w14:paraId="024EE1FA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0EA1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258F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钴试剂包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AD97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5-CL-PADAB法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670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1E42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B111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0.005-1.000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ADC5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786500N02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4F38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</w:tr>
      <w:tr w:rsidR="00565578" w14:paraId="5636A819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FF13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铍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48F3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铍试剂包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6F41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铍试剂Ⅲ法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FF32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FC0E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7946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0.005-0.080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5791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786800N02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2D4B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</w:tr>
      <w:tr w:rsidR="00565578" w14:paraId="3B25D90C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BB59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总铬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2ABB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总铬试剂包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4BF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二苯碳酰二肼法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A382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9D53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561A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0.02-2.00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0A9E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785700N01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3A38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</w:tr>
      <w:tr w:rsidR="00565578" w14:paraId="182D61B4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47B2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六价铬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4455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六价铬试剂包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4850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二苯碳酰二肼法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02B6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D90F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F345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0.02-2.00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6C012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785800N01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58A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</w:tr>
      <w:tr w:rsidR="00565578" w14:paraId="43FC655E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9F81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亚铁离子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FE2C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亚铁离子试剂包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AA96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邻菲罗啉法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1C37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4673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E77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0.025-5.00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B00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782900N02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6D66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515</w:t>
            </w:r>
          </w:p>
        </w:tc>
      </w:tr>
      <w:tr w:rsidR="00565578" w14:paraId="66364504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99E3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甲醛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7805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甲醛试剂包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46E9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乙酰丙酮法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2710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7679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●（或60℃水浴）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E1FB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0.05-5.00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28B3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783700N02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4770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</w:p>
        </w:tc>
      </w:tr>
      <w:tr w:rsidR="00565578" w14:paraId="2975BF59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29A9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阴离子洗涤剂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29C6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阴离子洗涤剂试剂包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0E2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亚甲基蓝法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AC57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730E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B648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0.025-2.00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D919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786000N02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77A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650</w:t>
            </w:r>
          </w:p>
        </w:tc>
      </w:tr>
      <w:tr w:rsidR="00565578" w14:paraId="05248267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7AF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挥发酚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C5A6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挥发酚试剂包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5FBB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4-氨基安替比林法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749F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D6D6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bookmarkStart w:id="11" w:name="OLE_LINK194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  <w:bookmarkEnd w:id="11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C19F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0.02-2.00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CB5A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787000N02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1A5D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515</w:t>
            </w:r>
          </w:p>
        </w:tc>
      </w:tr>
      <w:tr w:rsidR="00565578" w14:paraId="0DCF1984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B539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尿素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31EE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尿素试剂包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5433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二乙酰一肟-安替比林法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11AE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2F6E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6B89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0.05-5.00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5177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782000N00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1B4B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470</w:t>
            </w:r>
          </w:p>
        </w:tc>
      </w:tr>
      <w:tr w:rsidR="00565578" w14:paraId="50538039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29D8A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bookmarkStart w:id="12" w:name="OLE_LINK217" w:colFirst="0" w:colLast="7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pH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2A701" w14:textId="77777777" w:rsidR="00565578" w:rsidRDefault="00565578" w:rsidP="00E43731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Style w:val="af9"/>
                <w:color w:val="auto"/>
              </w:rPr>
              <w:t>PH（4.8-6.4）pH试剂包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D8C1B" w14:textId="77777777" w:rsidR="00565578" w:rsidRDefault="00565578" w:rsidP="00E43731">
            <w:pPr>
              <w:widowControl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Style w:val="af9"/>
                <w:color w:val="auto"/>
              </w:rPr>
              <w:t>氯酚红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4D13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BB41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82F7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bookmarkStart w:id="13" w:name="OLE_LINK218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  <w:bookmarkEnd w:id="13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1DE05" w14:textId="77777777" w:rsidR="00565578" w:rsidRDefault="00565578" w:rsidP="00E43731">
            <w:pPr>
              <w:pStyle w:val="afc"/>
              <w:spacing w:line="240" w:lineRule="auto"/>
              <w:jc w:val="both"/>
              <w:rPr>
                <w:rFonts w:ascii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Style w:val="af9"/>
                <w:rFonts w:hint="default"/>
                <w:b w:val="0"/>
                <w:color w:val="auto"/>
              </w:rPr>
              <w:t>787400N02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F2DF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540</w:t>
            </w:r>
          </w:p>
        </w:tc>
      </w:tr>
      <w:bookmarkEnd w:id="12"/>
      <w:tr w:rsidR="00565578" w14:paraId="4D5F08AB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AF19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pH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2CA07" w14:textId="77777777" w:rsidR="00565578" w:rsidRDefault="00565578" w:rsidP="00E43731">
            <w:pPr>
              <w:widowControl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Style w:val="af9"/>
                <w:color w:val="auto"/>
              </w:rPr>
              <w:t>PH（6.2-7.6）pH试剂包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D53C5" w14:textId="77777777" w:rsidR="00565578" w:rsidRDefault="00565578" w:rsidP="00E43731">
            <w:pPr>
              <w:widowControl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Style w:val="af9"/>
                <w:color w:val="auto"/>
              </w:rPr>
              <w:t>溴百里酚蓝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3959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F9B3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1D46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E94AB" w14:textId="77777777" w:rsidR="00565578" w:rsidRDefault="00565578" w:rsidP="00E43731">
            <w:pPr>
              <w:pStyle w:val="afc"/>
              <w:spacing w:line="240" w:lineRule="auto"/>
              <w:jc w:val="both"/>
              <w:rPr>
                <w:rFonts w:ascii="微软雅黑" w:hAnsi="微软雅黑" w:cs="微软雅黑" w:hint="eastAsia"/>
                <w:color w:val="000000"/>
                <w:sz w:val="15"/>
                <w:szCs w:val="15"/>
                <w:lang w:bidi="ar"/>
              </w:rPr>
            </w:pPr>
            <w:r>
              <w:rPr>
                <w:rStyle w:val="af9"/>
                <w:rFonts w:hint="default"/>
                <w:b w:val="0"/>
                <w:color w:val="auto"/>
              </w:rPr>
              <w:t>787400N0</w:t>
            </w:r>
            <w:r>
              <w:rPr>
                <w:rStyle w:val="af9"/>
                <w:b w:val="0"/>
                <w:color w:val="auto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A21C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620</w:t>
            </w:r>
          </w:p>
        </w:tc>
      </w:tr>
      <w:tr w:rsidR="00565578" w14:paraId="2F77C79A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C612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pH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74D77" w14:textId="77777777" w:rsidR="00565578" w:rsidRDefault="00565578" w:rsidP="00E43731">
            <w:pPr>
              <w:widowControl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Style w:val="af9"/>
                <w:color w:val="auto"/>
              </w:rPr>
              <w:t>PH（6.8-8.4）pH试剂包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38839" w14:textId="77777777" w:rsidR="00565578" w:rsidRDefault="00565578" w:rsidP="00E43731">
            <w:pPr>
              <w:widowControl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Style w:val="af9"/>
                <w:color w:val="auto"/>
              </w:rPr>
              <w:t>酚红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DE32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1018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54DA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0A176" w14:textId="77777777" w:rsidR="00565578" w:rsidRDefault="00565578" w:rsidP="00E43731">
            <w:pPr>
              <w:pStyle w:val="afc"/>
              <w:spacing w:line="240" w:lineRule="auto"/>
              <w:jc w:val="both"/>
              <w:rPr>
                <w:rFonts w:ascii="微软雅黑" w:hAnsi="微软雅黑" w:cs="微软雅黑" w:hint="eastAsia"/>
                <w:color w:val="000000"/>
                <w:sz w:val="15"/>
                <w:szCs w:val="15"/>
                <w:lang w:bidi="ar"/>
              </w:rPr>
            </w:pPr>
            <w:r>
              <w:rPr>
                <w:rStyle w:val="af9"/>
                <w:rFonts w:hint="default"/>
                <w:b w:val="0"/>
                <w:color w:val="auto"/>
              </w:rPr>
              <w:t>787400N0</w:t>
            </w:r>
            <w:r>
              <w:rPr>
                <w:rStyle w:val="af9"/>
                <w:b w:val="0"/>
                <w:color w:val="auto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02B6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420</w:t>
            </w:r>
          </w:p>
        </w:tc>
      </w:tr>
      <w:tr w:rsidR="00565578" w14:paraId="64F86C24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11D5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pH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03806" w14:textId="77777777" w:rsidR="00565578" w:rsidRDefault="00565578" w:rsidP="00E43731">
            <w:pPr>
              <w:widowControl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Style w:val="af9"/>
                <w:color w:val="auto"/>
              </w:rPr>
              <w:t>PH（8.0-9.6）pH试剂包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223B5" w14:textId="77777777" w:rsidR="00565578" w:rsidRDefault="00565578" w:rsidP="00E43731">
            <w:pPr>
              <w:widowControl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Style w:val="af9"/>
                <w:color w:val="auto"/>
              </w:rPr>
              <w:t>百里酚蓝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B56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100次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B809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1E55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93B4A" w14:textId="77777777" w:rsidR="00565578" w:rsidRDefault="00565578" w:rsidP="00E43731">
            <w:pPr>
              <w:pStyle w:val="afc"/>
              <w:spacing w:line="240" w:lineRule="auto"/>
              <w:jc w:val="both"/>
              <w:rPr>
                <w:rFonts w:ascii="微软雅黑" w:hAnsi="微软雅黑" w:cs="微软雅黑" w:hint="eastAsia"/>
                <w:color w:val="000000"/>
                <w:sz w:val="15"/>
                <w:szCs w:val="15"/>
                <w:lang w:bidi="ar"/>
              </w:rPr>
            </w:pPr>
            <w:r>
              <w:rPr>
                <w:rStyle w:val="af9"/>
                <w:rFonts w:hint="default"/>
                <w:b w:val="0"/>
                <w:color w:val="auto"/>
              </w:rPr>
              <w:t>787400N0</w:t>
            </w:r>
            <w:r>
              <w:rPr>
                <w:rStyle w:val="af9"/>
                <w:b w:val="0"/>
                <w:color w:val="auto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44E30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620</w:t>
            </w:r>
          </w:p>
        </w:tc>
      </w:tr>
      <w:tr w:rsidR="00565578" w14:paraId="36F3CD47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97FB7" w14:textId="77777777" w:rsidR="00565578" w:rsidRDefault="00565578" w:rsidP="00E437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色度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552C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5076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铂钴比色法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9472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C0D2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BC20E9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0.0-100.0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60314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102C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365</w:t>
            </w:r>
          </w:p>
        </w:tc>
      </w:tr>
      <w:tr w:rsidR="00565578" w14:paraId="6F88F970" w14:textId="77777777" w:rsidTr="00E43731">
        <w:trPr>
          <w:trHeight w:val="31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6FFD9" w14:textId="77777777" w:rsidR="00565578" w:rsidRDefault="00565578" w:rsidP="00E437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浊度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2069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4AC9F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90°散射法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F25B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515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FB6678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0.5-50.0，50.0-500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71111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67C3D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850</w:t>
            </w:r>
          </w:p>
        </w:tc>
      </w:tr>
      <w:tr w:rsidR="00565578" w14:paraId="1DE9F279" w14:textId="77777777" w:rsidTr="00E43731">
        <w:trPr>
          <w:trHeight w:val="9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63040" w14:textId="77777777" w:rsidR="00565578" w:rsidRDefault="00565578" w:rsidP="00E4373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悬浮物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5FD1C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C10BB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比浊法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AD5E9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D2EC5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35847AE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1~1000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2D1D3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——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86FE7" w14:textId="77777777" w:rsidR="00565578" w:rsidRDefault="00565578" w:rsidP="00E43731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850</w:t>
            </w:r>
          </w:p>
        </w:tc>
      </w:tr>
    </w:tbl>
    <w:p w14:paraId="3307C19B" w14:textId="77777777" w:rsidR="00565578" w:rsidRDefault="00565578" w:rsidP="00565578">
      <w:pPr>
        <w:pStyle w:val="21"/>
        <w:widowControl/>
        <w:jc w:val="left"/>
        <w:rPr>
          <w:rFonts w:ascii="微软雅黑" w:eastAsia="微软雅黑" w:hAnsi="微软雅黑" w:cs="微软雅黑" w:hint="eastAsia"/>
          <w:color w:val="231F20"/>
          <w:sz w:val="18"/>
          <w:lang w:bidi="ar"/>
        </w:rPr>
      </w:pPr>
    </w:p>
    <w:p w14:paraId="4B9B333F" w14:textId="77777777" w:rsidR="00565578" w:rsidRDefault="00565578" w:rsidP="00565578">
      <w:pPr>
        <w:pStyle w:val="21"/>
        <w:widowControl/>
        <w:jc w:val="left"/>
        <w:rPr>
          <w:rFonts w:ascii="微软雅黑" w:eastAsia="微软雅黑" w:hAnsi="微软雅黑" w:cs="微软雅黑" w:hint="eastAsia"/>
          <w:color w:val="231F20"/>
          <w:sz w:val="18"/>
          <w:lang w:bidi="ar"/>
        </w:rPr>
      </w:pPr>
    </w:p>
    <w:p w14:paraId="1C09CCDC" w14:textId="77777777" w:rsidR="00565578" w:rsidRDefault="00565578" w:rsidP="00565578">
      <w:pPr>
        <w:pStyle w:val="21"/>
        <w:widowControl/>
        <w:jc w:val="left"/>
        <w:rPr>
          <w:rFonts w:ascii="微软雅黑" w:eastAsia="微软雅黑" w:hAnsi="微软雅黑" w:cs="微软雅黑" w:hint="eastAsia"/>
          <w:color w:val="231F20"/>
          <w:sz w:val="18"/>
          <w:lang w:bidi="a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718"/>
        <w:gridCol w:w="1560"/>
        <w:gridCol w:w="837"/>
        <w:gridCol w:w="643"/>
        <w:gridCol w:w="1332"/>
        <w:gridCol w:w="992"/>
        <w:gridCol w:w="1263"/>
      </w:tblGrid>
      <w:tr w:rsidR="00565578" w14:paraId="511F4198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F04C6A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参数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545A70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方法号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C25470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方法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D23AE9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需消解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CECB94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检出限 mg/L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08CD95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测量范围 mg/L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67BDFA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重复性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940418B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测量误差</w:t>
            </w:r>
          </w:p>
        </w:tc>
      </w:tr>
      <w:tr w:rsidR="00565578" w14:paraId="0CB557F1" w14:textId="77777777" w:rsidTr="00E43731">
        <w:trPr>
          <w:trHeight w:val="261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44B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lastRenderedPageBreak/>
              <w:t>铝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B9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29E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铬天青S法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30BF1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E1C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AF9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0.005~0.300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157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0.005mg/L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03CC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±0.01mg/L</w:t>
            </w:r>
          </w:p>
        </w:tc>
      </w:tr>
      <w:tr w:rsidR="00565578" w14:paraId="263E5ABA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FB802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六价铬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1576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CDF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二苯碳酰二肼法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1164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B6A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E19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0.02~2.00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2AE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158B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±5%或±0.05 mg/L</w:t>
            </w:r>
          </w:p>
        </w:tc>
      </w:tr>
      <w:tr w:rsidR="00565578" w14:paraId="6828F4F0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2B544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水硬度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C34C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971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钙镁试剂法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E8E0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496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BF1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5~500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F42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91F4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±5%或±6mg/L</w:t>
            </w:r>
          </w:p>
        </w:tc>
      </w:tr>
      <w:tr w:rsidR="00565578" w14:paraId="6225ECC5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976F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高锰酸盐指数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61BD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5B8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高锰酸盐法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F220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8A0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3C2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0.5~10.0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89D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E9DF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±0.5mg/L</w:t>
            </w:r>
          </w:p>
        </w:tc>
      </w:tr>
      <w:tr w:rsidR="00565578" w14:paraId="563B5D91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93CD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氨氮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F3CC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54C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纳氏试剂法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FBF25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9D0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AE7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0.03~10.00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4A7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A003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</w:t>
            </w:r>
          </w:p>
        </w:tc>
      </w:tr>
      <w:tr w:rsidR="00565578" w14:paraId="3987176E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172A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二氧化氯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7FE2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12A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DPD法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F885D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018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2BD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0.04~10.00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15B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118C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±5%或±0.1 mg/L</w:t>
            </w:r>
          </w:p>
        </w:tc>
      </w:tr>
      <w:tr w:rsidR="00565578" w14:paraId="5957F8BE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9A9C4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余氯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9DD9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60C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DPD法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C000C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9DF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926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0.02~5.00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31F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DC4B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±5%或±0.05 mg/L</w:t>
            </w:r>
          </w:p>
        </w:tc>
      </w:tr>
      <w:tr w:rsidR="00565578" w14:paraId="13E2ACE4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E868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总氯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B223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3F0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DPD法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894BC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E74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A01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0.02~5.00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00D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6528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±5%或±0.05 mg/L</w:t>
            </w:r>
          </w:p>
        </w:tc>
      </w:tr>
      <w:tr w:rsidR="00565578" w14:paraId="053ADDD1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0F55F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硝酸盐氮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617B8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0C7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变色酸钠法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6C35E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9F2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6E6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0.5~30.0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84B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1ABF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±5%或±0.5 mg/L</w:t>
            </w:r>
          </w:p>
        </w:tc>
      </w:tr>
      <w:tr w:rsidR="00565578" w14:paraId="4C8853B2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C58E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硝酸盐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B04F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0F7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变色酸钠法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C1812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695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2F2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2.5~130.0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C63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AD54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±5%或±2.5 mg/L</w:t>
            </w:r>
          </w:p>
        </w:tc>
      </w:tr>
      <w:tr w:rsidR="00565578" w14:paraId="4BA9ED9A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FA7E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铵离子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D8693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FE5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纳氏试剂法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FE80F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831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8B3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0.04~12.00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1EA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3D7E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</w:t>
            </w:r>
          </w:p>
        </w:tc>
      </w:tr>
      <w:tr w:rsidR="00565578" w14:paraId="12EFA6CB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0D1D3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砷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5980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F2F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二乙基二硫代氨基甲酸银法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81226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432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FE4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0.005~0.500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2FC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8EAF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±10%FS</w:t>
            </w:r>
          </w:p>
        </w:tc>
      </w:tr>
      <w:tr w:rsidR="00565578" w14:paraId="470858FF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E7DB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铁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8958E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639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邻菲罗啉法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9D25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7E6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6E4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0.025~5.00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04A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BF0E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±5%或±0.05 mg/L</w:t>
            </w:r>
          </w:p>
        </w:tc>
      </w:tr>
      <w:tr w:rsidR="00565578" w14:paraId="67EA7AFB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4B117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E9F27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E98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高碘酸氧化法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74E50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449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C2C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0.1~20.0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EEA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DDF3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±5%或±0.2mg/L</w:t>
            </w:r>
          </w:p>
        </w:tc>
      </w:tr>
      <w:tr w:rsidR="00565578" w14:paraId="5E71C146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CE8D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color w:val="0000FF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color w:val="0000FF"/>
                <w:sz w:val="20"/>
                <w:szCs w:val="21"/>
              </w:rPr>
              <w:t>氟化物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FE65E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color w:val="0000FF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color w:val="0000FF"/>
                <w:sz w:val="20"/>
                <w:szCs w:val="21"/>
              </w:rPr>
              <w:t>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9C1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氟试剂法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CFEE5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626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8AC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0.02~2.00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8B7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9937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±0.04 mg/L或±10%</w:t>
            </w:r>
          </w:p>
        </w:tc>
      </w:tr>
      <w:tr w:rsidR="00565578" w14:paraId="54277500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1082A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氯化物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7133E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330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硫氰酸汞法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08FE1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84E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72E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1.000~100.0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90A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B34D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</w:t>
            </w:r>
          </w:p>
        </w:tc>
      </w:tr>
      <w:tr w:rsidR="00565578" w14:paraId="43163D4D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06DA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硫酸盐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3B3B5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6D3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硫酸钡比浊法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E9CB1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22D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8BB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0.5~100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BDC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2.50%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5986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±5%或±2.5 mg/L</w:t>
            </w:r>
          </w:p>
        </w:tc>
      </w:tr>
      <w:tr w:rsidR="00565578" w14:paraId="32BA7188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A81B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臭氧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F6C6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745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靛蓝法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61DA7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71E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636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0.02~2.00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B1B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08DB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±0.1mg/L</w:t>
            </w:r>
          </w:p>
        </w:tc>
      </w:tr>
      <w:tr w:rsidR="00565578" w14:paraId="0289D699" w14:textId="77777777" w:rsidTr="00E43731">
        <w:trPr>
          <w:trHeight w:val="5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23C2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溴酸盐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B9F6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30F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3,3二甲基萘啶法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C30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30B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076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0.005~2.00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6D8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CAF4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±5%或±0.010 mg/L</w:t>
            </w:r>
          </w:p>
        </w:tc>
      </w:tr>
      <w:tr w:rsidR="00565578" w14:paraId="34CBFE15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FA6AE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亚氯酸盐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3BFB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B47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邻联甲苯胺二盐酸盐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718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459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C3A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0.02~2.0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16B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1D6F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≤1.00mg/L：±</w:t>
            </w:r>
            <w:r>
              <w:rPr>
                <w:rFonts w:ascii="微软雅黑" w:hAnsi="微软雅黑" w:cs="微软雅黑" w:hint="eastAsia"/>
                <w:sz w:val="20"/>
                <w:szCs w:val="21"/>
              </w:rPr>
              <w:lastRenderedPageBreak/>
              <w:t>0.05mg/L；＞1. 00mg/L：±5%</w:t>
            </w:r>
          </w:p>
        </w:tc>
      </w:tr>
      <w:tr w:rsidR="00565578" w14:paraId="6A45ADCD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DF4A2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lastRenderedPageBreak/>
              <w:t>氯酸盐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C862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8A4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邻联甲苯胺分光光度法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B95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724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85C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0.05~2.00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128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3443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±5%或±0.05mg/L</w:t>
            </w:r>
          </w:p>
        </w:tc>
      </w:tr>
      <w:tr w:rsidR="00565578" w14:paraId="2D4D3BCB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298BE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氰化物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9157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CD2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异烟酸~巴比妥酸法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C5E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108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BE5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0.005~0.50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063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8085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&gt;0.1mg/L示值误差：±0.010 mg/L；≤0.1mg/L示值误差：±0.005 mg/L</w:t>
            </w:r>
          </w:p>
        </w:tc>
      </w:tr>
      <w:tr w:rsidR="00565578" w14:paraId="2B63EC7C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FBAD8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3D7C5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32E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镉试剂法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97F79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10D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A1D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0.003~0.300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676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EFF2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±5%或±0.010 mg/L</w:t>
            </w:r>
          </w:p>
        </w:tc>
      </w:tr>
      <w:tr w:rsidR="00565578" w14:paraId="7DC28BF4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4152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铜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C7DA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DBD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双环己酮草酰二腙法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98F3B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AE0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A94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0.025~10.00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73F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B7A1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±5%或±0.05 mg/L</w:t>
            </w:r>
          </w:p>
        </w:tc>
      </w:tr>
      <w:tr w:rsidR="00565578" w14:paraId="19465745" w14:textId="77777777" w:rsidTr="00E43731">
        <w:trPr>
          <w:trHeight w:val="29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0023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汞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E17AC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0D3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镉试剂法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BAFCF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591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865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0.002~0.200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C6A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2.50%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2E63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±10%或±0.01 mg/L</w:t>
            </w:r>
          </w:p>
        </w:tc>
      </w:tr>
      <w:tr w:rsidR="00565578" w14:paraId="5CF1E43F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EBA9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9952D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614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TPPS法(四苯基卟啉四磺酸水合物)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0184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C8D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BB6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0.025~1.000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19B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25A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±0.05mg/L</w:t>
            </w:r>
          </w:p>
        </w:tc>
      </w:tr>
      <w:tr w:rsidR="00565578" w14:paraId="457A2B0B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E3A4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二氧化硅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DF7C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71A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硅钼蓝光光度法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37CC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6EB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C0D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0.05~5.00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BC9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772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±5%或±0.1mg/L</w:t>
            </w:r>
          </w:p>
        </w:tc>
      </w:tr>
      <w:tr w:rsidR="00565578" w14:paraId="5ECCBA37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21B8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锌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74F1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8DD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锌试剂法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FC9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64F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C9A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0.05~5.00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931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C29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±0.25mg/L</w:t>
            </w:r>
          </w:p>
        </w:tc>
      </w:tr>
      <w:tr w:rsidR="00565578" w14:paraId="61F31F34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0A81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甲醛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0D91E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695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乙酰丙酮法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47F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●(或60℃水浴)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616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1BA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0.05~5.00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21C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7AAD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±5%或±0.05 mg/L</w:t>
            </w:r>
          </w:p>
        </w:tc>
      </w:tr>
      <w:tr w:rsidR="00565578" w14:paraId="4BBC6020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00FE5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阴离子洗涤剂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ADB8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78A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亚甲基蓝法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777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CCC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BED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0.025~2.00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482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2.50%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386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±0.1 mg/L</w:t>
            </w:r>
          </w:p>
        </w:tc>
      </w:tr>
      <w:tr w:rsidR="00565578" w14:paraId="13A933C2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07A4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挥发酚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0AB2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909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4~氨基安替比林法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F20B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CBF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0.02~2.00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D6F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53B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≤1.00mg/L：±0.05mg/L；＞1. 00mg/L：±5%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83D5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 xml:space="preserve">0.020 </w:t>
            </w:r>
          </w:p>
        </w:tc>
      </w:tr>
      <w:tr w:rsidR="00565578" w14:paraId="4B564B5F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367D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lastRenderedPageBreak/>
              <w:t>亚铁离子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3EFE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9B3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邻菲罗啉法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CD529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535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364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0.025~5.00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438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48D1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±5%或±0.05 mg/L</w:t>
            </w:r>
          </w:p>
        </w:tc>
      </w:tr>
      <w:tr w:rsidR="00565578" w14:paraId="19442623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96665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尿素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1B20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E7B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二乙酰一肟-安替比林法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4546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2BF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651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0.05~5.00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E11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4955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±5%或±0.1 mg/L</w:t>
            </w:r>
          </w:p>
        </w:tc>
      </w:tr>
      <w:tr w:rsidR="00565578" w14:paraId="6015239A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77C18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COD(低)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48A72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126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重铬酸钾法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E83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125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/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92A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10.0~150.0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FD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390A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±8%</w:t>
            </w:r>
          </w:p>
        </w:tc>
      </w:tr>
      <w:tr w:rsidR="00565578" w14:paraId="64D3A487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03A53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COD(高)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6C3E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CF0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重铬酸钾法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5CD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A1E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/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1A6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150~1500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410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9DCC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±8%</w:t>
            </w:r>
          </w:p>
        </w:tc>
      </w:tr>
      <w:tr w:rsidR="00565578" w14:paraId="716DB4CF" w14:textId="77777777" w:rsidTr="00E43731">
        <w:trPr>
          <w:trHeight w:val="26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5BADF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总氮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E2EF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20E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碱性过硫酸钾消解-变色酸钠法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65C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524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0BD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1~30.0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30D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B4B7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±5%或±1 mg/L</w:t>
            </w:r>
          </w:p>
        </w:tc>
      </w:tr>
      <w:tr w:rsidR="00565578" w14:paraId="31245B1F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E4B5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总磷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DBA1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3B5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钼酸铵法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F51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123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0E9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0.05~1.000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8B2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3.00%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3E00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±10%</w:t>
            </w:r>
          </w:p>
        </w:tc>
      </w:tr>
      <w:tr w:rsidR="00565578" w14:paraId="2DBB4AA3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874E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亚硝酸盐氮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3A789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560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磺胺法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10DFA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1BF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CA8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0.005~0.500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D50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A51E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±5%或±0.01 mg/L</w:t>
            </w:r>
          </w:p>
        </w:tc>
      </w:tr>
      <w:tr w:rsidR="00565578" w14:paraId="792483CF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27C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过氧化氢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F1F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16B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亚铁离子还原-邻菲罗啉法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0A56D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27D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CDB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0.025-5.00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67B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35CB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±5%或±0.05 mg/L</w:t>
            </w:r>
          </w:p>
        </w:tc>
      </w:tr>
      <w:tr w:rsidR="00565578" w14:paraId="2E60A525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9EF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悬浮物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A8C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40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54E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比浊法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3D265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5A8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1E8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1~1000 mg/L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C68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6244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±5%或10mg/L</w:t>
            </w:r>
          </w:p>
        </w:tc>
      </w:tr>
      <w:tr w:rsidR="00565578" w14:paraId="4B05BFEC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392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亚硫酸盐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AC2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41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8BE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甲醛吸收-盐酸副玫瑰苯胺法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54C21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750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EB0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2.5~500.0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42F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7051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±5%或±5 mg/L</w:t>
            </w:r>
          </w:p>
        </w:tc>
      </w:tr>
      <w:tr w:rsidR="00565578" w14:paraId="75070509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9B2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硫化物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CA0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42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C06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亚甲基蓝法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E9A18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60A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1A5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0.01~1.00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91F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5F98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±0.05 mg/L</w:t>
            </w:r>
          </w:p>
        </w:tc>
      </w:tr>
      <w:tr w:rsidR="00565578" w14:paraId="01742B2F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1AA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钙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B0E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43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F3F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偶氮胂法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E7D2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A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DC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0.5~50.0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1D7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7990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</w:t>
            </w:r>
          </w:p>
        </w:tc>
      </w:tr>
      <w:tr w:rsidR="00565578" w14:paraId="6C01E882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617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总铬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4C2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44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DAB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二苯碳酰二肼法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DC18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151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AE6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0.02~2.00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B4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7727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±5%或±0.05 mg/L</w:t>
            </w:r>
          </w:p>
        </w:tc>
      </w:tr>
      <w:tr w:rsidR="00565578" w14:paraId="0F4015DE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BF2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银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4C2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45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603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3,5-Br2-PADAP法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CF4F9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C9D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72E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0.01~1.00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3B1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2.50%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06FE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±0.1 mg/L</w:t>
            </w:r>
          </w:p>
        </w:tc>
      </w:tr>
      <w:tr w:rsidR="00565578" w14:paraId="0EFE1C51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A61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钡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7BE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46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F61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二溴对甲基偶氮甲磺法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26C4D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BCA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6E7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0.010~1.000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D71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2.50%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78E1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±0.1 mg/L</w:t>
            </w:r>
          </w:p>
        </w:tc>
      </w:tr>
      <w:tr w:rsidR="00565578" w14:paraId="52B27BB4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1B5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铍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3F6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47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379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铍试剂Ⅲ法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9E449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C07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E64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0.005~0.080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035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BFA8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±0.005mg/L</w:t>
            </w:r>
          </w:p>
        </w:tc>
      </w:tr>
      <w:tr w:rsidR="00565578" w14:paraId="6F4587B5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82E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钴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C1F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48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153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5-CL~PADAB法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DB094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F03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33C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0.005~1.000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716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258D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±5%或±0.01 mg/L</w:t>
            </w:r>
          </w:p>
        </w:tc>
      </w:tr>
      <w:tr w:rsidR="00565578" w14:paraId="76BF00E9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23C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钼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D72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49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529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硫氰酸钠法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D0C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60℃水浴1min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807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662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0.10~20.00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7E3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360B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±0.1 mg/L</w:t>
            </w:r>
          </w:p>
        </w:tc>
      </w:tr>
      <w:tr w:rsidR="00565578" w14:paraId="60746666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DE5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一氯胺(靛酚法)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4E1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128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靛酚法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807FA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DA3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168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0.02~5.00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EDA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9A32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±5%或±0.05mg/L</w:t>
            </w:r>
          </w:p>
        </w:tc>
      </w:tr>
      <w:tr w:rsidR="00565578" w14:paraId="5E4B7615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490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lastRenderedPageBreak/>
              <w:t>镍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293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327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丁二酮肟法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9F95D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419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4CA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0.05~10.00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642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FCD6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±0.5mg/L</w:t>
            </w:r>
          </w:p>
        </w:tc>
      </w:tr>
      <w:tr w:rsidR="00565578" w14:paraId="4196EE29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E36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硼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2C0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B57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甲亚胺-H法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D0EF7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DBE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A29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0.02~4.00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DF0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0D74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±5%或±0.04 mg/L</w:t>
            </w:r>
          </w:p>
        </w:tc>
      </w:tr>
      <w:tr w:rsidR="00565578" w14:paraId="19BD1FC2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7EA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总碱度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90E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9A0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甲基橙光度比色法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6BE0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4CE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10mg/L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96B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0~500(以CaCO3计)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432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2.50%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AE6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 ，总碱度＜100mg/L,  误差±5 mg/L</w:t>
            </w:r>
          </w:p>
        </w:tc>
      </w:tr>
      <w:tr w:rsidR="00565578" w14:paraId="67837007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03B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总磷酸盐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135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C41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钼酸铵法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21A2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E61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0.15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237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0.150~3.00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9D4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3.00%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ECCF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±10%</w:t>
            </w:r>
          </w:p>
        </w:tc>
      </w:tr>
      <w:tr w:rsidR="00565578" w14:paraId="0FCEE991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AA8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亚硝酸盐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3C7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3E6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磺胺法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40210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D0F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0.015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7390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0.015~1.500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417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55A2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±5%或±0.03 mg/L</w:t>
            </w:r>
          </w:p>
        </w:tc>
      </w:tr>
      <w:tr w:rsidR="00565578" w14:paraId="75170F04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1E9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bookmarkStart w:id="14" w:name="OLE_LINK227" w:colFirst="2" w:colLast="2"/>
            <w:r>
              <w:rPr>
                <w:rFonts w:ascii="微软雅黑" w:hAnsi="微软雅黑" w:cs="微软雅黑" w:hint="eastAsia"/>
                <w:sz w:val="20"/>
                <w:szCs w:val="21"/>
              </w:rPr>
              <w:t>pH量程1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5D0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AAC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氯酚红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40263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59FF" w14:textId="77777777" w:rsidR="00565578" w:rsidRDefault="00565578" w:rsidP="00E43731">
            <w:pPr>
              <w:pStyle w:val="LC0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50C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pH(4.8~6.4)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6EAF" w14:textId="77777777" w:rsidR="00565578" w:rsidRDefault="00565578" w:rsidP="00E43731">
            <w:pPr>
              <w:pStyle w:val="LC0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21D6" w14:textId="77777777" w:rsidR="00565578" w:rsidRDefault="00565578" w:rsidP="00E43731">
            <w:pPr>
              <w:pStyle w:val="LC0"/>
              <w:jc w:val="left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</w:tr>
      <w:tr w:rsidR="00565578" w14:paraId="361789FB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0B7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pH量程2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5CD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C66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溴百里酚蓝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22186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1628" w14:textId="77777777" w:rsidR="00565578" w:rsidRDefault="00565578" w:rsidP="00E43731">
            <w:pPr>
              <w:pStyle w:val="LC0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B56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pH(6.2~7.6)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0516" w14:textId="77777777" w:rsidR="00565578" w:rsidRDefault="00565578" w:rsidP="00E43731">
            <w:pPr>
              <w:pStyle w:val="LC0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00B9" w14:textId="77777777" w:rsidR="00565578" w:rsidRDefault="00565578" w:rsidP="00E43731">
            <w:pPr>
              <w:pStyle w:val="LC0"/>
              <w:jc w:val="left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</w:tr>
      <w:tr w:rsidR="00565578" w14:paraId="6A909C02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34A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pH量程3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D08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924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酚红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763D9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4770" w14:textId="77777777" w:rsidR="00565578" w:rsidRDefault="00565578" w:rsidP="00E43731">
            <w:pPr>
              <w:pStyle w:val="LC0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51B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pH(6.8~8.4)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35B3" w14:textId="77777777" w:rsidR="00565578" w:rsidRDefault="00565578" w:rsidP="00E43731">
            <w:pPr>
              <w:pStyle w:val="LC0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C16F" w14:textId="77777777" w:rsidR="00565578" w:rsidRDefault="00565578" w:rsidP="00E43731">
            <w:pPr>
              <w:pStyle w:val="LC0"/>
              <w:jc w:val="left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</w:tr>
      <w:tr w:rsidR="00565578" w14:paraId="32986840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ED0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pH量程4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88B2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59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F12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百里酚蓝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13801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8755" w14:textId="77777777" w:rsidR="00565578" w:rsidRDefault="00565578" w:rsidP="00E43731">
            <w:pPr>
              <w:pStyle w:val="LC0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A337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pH(8.0~9.6)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5EEE" w14:textId="77777777" w:rsidR="00565578" w:rsidRDefault="00565578" w:rsidP="00E43731">
            <w:pPr>
              <w:pStyle w:val="LC0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A427" w14:textId="77777777" w:rsidR="00565578" w:rsidRDefault="00565578" w:rsidP="00E43731">
            <w:pPr>
              <w:pStyle w:val="LC0"/>
              <w:jc w:val="left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</w:tr>
      <w:bookmarkEnd w:id="14"/>
      <w:tr w:rsidR="00565578" w14:paraId="484C091E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314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硅酸盐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067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60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564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硅钼蓝光光度法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0BBF5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AD19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851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0.025~2.5(以Si计)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1B4C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1F2E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±5%或±0.05mg/L</w:t>
            </w:r>
          </w:p>
        </w:tc>
      </w:tr>
      <w:tr w:rsidR="00565578" w14:paraId="61AD7A8A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A2D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一氯胺(DPD法)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A48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61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0FD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DPD法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64615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5618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8E9E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0.02~5.00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0A35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5FAE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±5%或±0.05mg/L</w:t>
            </w:r>
          </w:p>
        </w:tc>
      </w:tr>
      <w:tr w:rsidR="00565578" w14:paraId="3098E91A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E24A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色度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08C6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99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703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铂钴比色法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7CBF9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D3F2" w14:textId="77777777" w:rsidR="00565578" w:rsidRDefault="00565578" w:rsidP="00E43731">
            <w:pPr>
              <w:pStyle w:val="LC0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B623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0.0~100.0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0EFF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1.50%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FB8B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±3%或±1PCU</w:t>
            </w:r>
          </w:p>
        </w:tc>
      </w:tr>
      <w:tr w:rsidR="00565578" w14:paraId="49555E9E" w14:textId="77777777" w:rsidTr="00E43731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499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浊度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C43B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EE44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90°散射法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87095" w14:textId="77777777" w:rsidR="00565578" w:rsidRDefault="00565578" w:rsidP="00E43731">
            <w:pPr>
              <w:pStyle w:val="LC0"/>
              <w:textAlignment w:val="top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⚪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E1B7" w14:textId="77777777" w:rsidR="00565578" w:rsidRDefault="00565578" w:rsidP="00E43731">
            <w:pPr>
              <w:pStyle w:val="LC0"/>
              <w:rPr>
                <w:rFonts w:ascii="微软雅黑" w:hAnsi="微软雅黑" w:cs="微软雅黑" w:hint="eastAsia"/>
                <w:sz w:val="2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FE4D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0.5~50.0，50.0~500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9B21" w14:textId="77777777" w:rsidR="00565578" w:rsidRDefault="00565578" w:rsidP="00E43731">
            <w:pPr>
              <w:pStyle w:val="LC0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2.00%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FB95" w14:textId="77777777" w:rsidR="00565578" w:rsidRDefault="00565578" w:rsidP="00E43731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sz w:val="20"/>
                <w:szCs w:val="21"/>
              </w:rPr>
            </w:pPr>
            <w:r>
              <w:rPr>
                <w:rFonts w:ascii="微软雅黑" w:hAnsi="微软雅黑" w:cs="微软雅黑" w:hint="eastAsia"/>
                <w:sz w:val="20"/>
                <w:szCs w:val="21"/>
              </w:rPr>
              <w:t>±8%或±0.5NTU</w:t>
            </w:r>
          </w:p>
        </w:tc>
      </w:tr>
    </w:tbl>
    <w:p w14:paraId="6B1BA4EB" w14:textId="77777777" w:rsidR="00565578" w:rsidRDefault="00565578" w:rsidP="00565578">
      <w:pPr>
        <w:pStyle w:val="21"/>
        <w:widowControl/>
        <w:jc w:val="left"/>
        <w:rPr>
          <w:rFonts w:ascii="微软雅黑" w:eastAsia="微软雅黑" w:hAnsi="微软雅黑" w:cs="微软雅黑" w:hint="eastAsia"/>
          <w:color w:val="231F20"/>
          <w:sz w:val="18"/>
          <w:lang w:bidi="ar"/>
        </w:rPr>
      </w:pPr>
    </w:p>
    <w:bookmarkEnd w:id="3"/>
    <w:p w14:paraId="705FBCF8" w14:textId="77777777" w:rsidR="00D91D6C" w:rsidRDefault="00D91D6C">
      <w:pPr>
        <w:rPr>
          <w:rFonts w:hint="eastAsia"/>
        </w:rPr>
      </w:pPr>
    </w:p>
    <w:sectPr w:rsidR="00D9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HTK--GBK1-0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limama DongFangDaKai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71C23E"/>
    <w:multiLevelType w:val="singleLevel"/>
    <w:tmpl w:val="8571C23E"/>
    <w:lvl w:ilvl="0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1" w15:restartNumberingAfterBreak="0">
    <w:nsid w:val="96C073DF"/>
    <w:multiLevelType w:val="singleLevel"/>
    <w:tmpl w:val="96C073DF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" w15:restartNumberingAfterBreak="0">
    <w:nsid w:val="9F717ADE"/>
    <w:multiLevelType w:val="singleLevel"/>
    <w:tmpl w:val="9F717AD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AACC6D14"/>
    <w:multiLevelType w:val="singleLevel"/>
    <w:tmpl w:val="AACC6D14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AB209896"/>
    <w:multiLevelType w:val="singleLevel"/>
    <w:tmpl w:val="AB2098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C35A3B8"/>
    <w:multiLevelType w:val="multilevel"/>
    <w:tmpl w:val="CC35A3B8"/>
    <w:lvl w:ilvl="0">
      <w:start w:val="1"/>
      <w:numFmt w:val="bullet"/>
      <w:lvlText w:val="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D9F93C03"/>
    <w:multiLevelType w:val="multilevel"/>
    <w:tmpl w:val="D9F93C03"/>
    <w:lvl w:ilvl="0">
      <w:start w:val="1"/>
      <w:numFmt w:val="chineseCounting"/>
      <w:lvlText w:val="%1."/>
      <w:lvlJc w:val="left"/>
      <w:pPr>
        <w:ind w:left="0" w:firstLine="0"/>
      </w:pPr>
      <w:rPr>
        <w:rFonts w:ascii="微软雅黑" w:eastAsia="微软雅黑" w:hAnsi="微软雅黑" w:cs="Times New Roman" w:hint="eastAsia"/>
      </w:rPr>
    </w:lvl>
    <w:lvl w:ilvl="1">
      <w:start w:val="1"/>
      <w:numFmt w:val="decimal"/>
      <w:pStyle w:val="LSBT2"/>
      <w:lvlText w:val="%2."/>
      <w:lvlJc w:val="left"/>
      <w:pPr>
        <w:tabs>
          <w:tab w:val="left" w:pos="113"/>
        </w:tabs>
        <w:ind w:left="113" w:hanging="113"/>
      </w:pPr>
      <w:rPr>
        <w:rFonts w:ascii="Times New Roman" w:eastAsia="微软雅黑" w:hAnsi="Times New Roman" w:cs="Times New Roman" w:hint="eastAsia"/>
      </w:rPr>
    </w:lvl>
    <w:lvl w:ilvl="2">
      <w:start w:val="1"/>
      <w:numFmt w:val="decimal"/>
      <w:lvlText w:val=" %2.%3."/>
      <w:lvlJc w:val="left"/>
      <w:pPr>
        <w:tabs>
          <w:tab w:val="left" w:pos="113"/>
        </w:tabs>
        <w:ind w:left="567" w:hanging="567"/>
      </w:pPr>
      <w:rPr>
        <w:rFonts w:ascii="Times New Roman" w:eastAsia="宋体" w:hAnsi="Times New Roman" w:cs="Times New Roman" w:hint="eastAsia"/>
      </w:rPr>
    </w:lvl>
    <w:lvl w:ilvl="3">
      <w:start w:val="1"/>
      <w:numFmt w:val="decimal"/>
      <w:lvlText w:val="  %2.%3.%4."/>
      <w:lvlJc w:val="left"/>
      <w:pPr>
        <w:tabs>
          <w:tab w:val="left" w:pos="113"/>
        </w:tabs>
        <w:ind w:left="1020" w:hanging="1020"/>
      </w:pPr>
      <w:rPr>
        <w:rFonts w:ascii="Times New Roman" w:eastAsia="宋体" w:hAnsi="Times New Roman" w:cs="Times New Roman" w:hint="eastAsia"/>
      </w:rPr>
    </w:lvl>
    <w:lvl w:ilvl="4">
      <w:start w:val="1"/>
      <w:numFmt w:val="decimal"/>
      <w:lvlText w:val="   %2.%3.%4.%5."/>
      <w:lvlJc w:val="left"/>
      <w:pPr>
        <w:tabs>
          <w:tab w:val="left" w:pos="113"/>
        </w:tabs>
        <w:ind w:left="1474" w:hanging="1474"/>
      </w:pPr>
      <w:rPr>
        <w:rFonts w:ascii="Times New Roman" w:eastAsia="宋体" w:hAnsi="Times New Roman" w:cs="Times New Roman" w:hint="eastAsia"/>
      </w:rPr>
    </w:lvl>
    <w:lvl w:ilvl="5">
      <w:start w:val="1"/>
      <w:numFmt w:val="decimal"/>
      <w:lvlText w:val="    %2.%3.%4.%5.%6."/>
      <w:lvlJc w:val="left"/>
      <w:pPr>
        <w:tabs>
          <w:tab w:val="left" w:pos="113"/>
        </w:tabs>
        <w:ind w:left="1928" w:hanging="1928"/>
      </w:pPr>
      <w:rPr>
        <w:rFonts w:ascii="Times New Roman" w:eastAsia="宋体" w:hAnsi="Times New Roman" w:cs="Times New Roman" w:hint="eastAsia"/>
      </w:rPr>
    </w:lvl>
    <w:lvl w:ilvl="6">
      <w:start w:val="1"/>
      <w:numFmt w:val="decimal"/>
      <w:lvlText w:val="     %2.%3.%4.%5.%6.%7."/>
      <w:lvlJc w:val="left"/>
      <w:pPr>
        <w:tabs>
          <w:tab w:val="left" w:pos="113"/>
        </w:tabs>
        <w:ind w:left="2381" w:hanging="2381"/>
      </w:pPr>
      <w:rPr>
        <w:rFonts w:ascii="宋体" w:eastAsia="宋体" w:hAnsi="宋体" w:cs="Times New Roman" w:hint="eastAsia"/>
      </w:rPr>
    </w:lvl>
    <w:lvl w:ilvl="7">
      <w:start w:val="1"/>
      <w:numFmt w:val="decimal"/>
      <w:lvlText w:val="      %2.%3.%4.%5.%6.%7.%8."/>
      <w:lvlJc w:val="left"/>
      <w:pPr>
        <w:tabs>
          <w:tab w:val="left" w:pos="113"/>
        </w:tabs>
        <w:ind w:left="2835" w:hanging="2835"/>
      </w:pPr>
      <w:rPr>
        <w:rFonts w:ascii="宋体" w:eastAsia="宋体" w:hAnsi="宋体" w:cs="Times New Roman" w:hint="eastAsia"/>
      </w:rPr>
    </w:lvl>
    <w:lvl w:ilvl="8">
      <w:start w:val="1"/>
      <w:numFmt w:val="decimal"/>
      <w:lvlText w:val="       %2.%3.%4.%5.%6.%7.%8.%9."/>
      <w:lvlJc w:val="left"/>
      <w:pPr>
        <w:tabs>
          <w:tab w:val="left" w:pos="113"/>
        </w:tabs>
        <w:ind w:left="3402" w:hanging="3402"/>
      </w:pPr>
      <w:rPr>
        <w:rFonts w:ascii="宋体" w:eastAsia="宋体" w:hAnsi="宋体" w:cs="Times New Roman" w:hint="eastAsia"/>
      </w:rPr>
    </w:lvl>
  </w:abstractNum>
  <w:abstractNum w:abstractNumId="7" w15:restartNumberingAfterBreak="0">
    <w:nsid w:val="F73CA5FA"/>
    <w:multiLevelType w:val="singleLevel"/>
    <w:tmpl w:val="F73CA5FA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8" w15:restartNumberingAfterBreak="0">
    <w:nsid w:val="FB28E97D"/>
    <w:multiLevelType w:val="singleLevel"/>
    <w:tmpl w:val="FB28E97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01570DDD"/>
    <w:multiLevelType w:val="multilevel"/>
    <w:tmpl w:val="01570DD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65E7AB9"/>
    <w:multiLevelType w:val="multilevel"/>
    <w:tmpl w:val="065E7AB9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AB16AF4"/>
    <w:multiLevelType w:val="multilevel"/>
    <w:tmpl w:val="0AB16AF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557FFC"/>
    <w:multiLevelType w:val="multilevel"/>
    <w:tmpl w:val="0B557FF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A41312"/>
    <w:multiLevelType w:val="multilevel"/>
    <w:tmpl w:val="0CA4131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E2C5B7C"/>
    <w:multiLevelType w:val="multilevel"/>
    <w:tmpl w:val="0E2C5B7C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05D499A"/>
    <w:multiLevelType w:val="singleLevel"/>
    <w:tmpl w:val="105D499A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0DC04FA"/>
    <w:multiLevelType w:val="multilevel"/>
    <w:tmpl w:val="10DC04F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3F67720"/>
    <w:multiLevelType w:val="multilevel"/>
    <w:tmpl w:val="13F677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8372EE3"/>
    <w:multiLevelType w:val="multilevel"/>
    <w:tmpl w:val="18372EE3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1B613B61"/>
    <w:multiLevelType w:val="singleLevel"/>
    <w:tmpl w:val="1B613B61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0" w15:restartNumberingAfterBreak="0">
    <w:nsid w:val="1FA23016"/>
    <w:multiLevelType w:val="multilevel"/>
    <w:tmpl w:val="1FA2301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13700C8"/>
    <w:multiLevelType w:val="multilevel"/>
    <w:tmpl w:val="213700C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1EB6E3D"/>
    <w:multiLevelType w:val="multilevel"/>
    <w:tmpl w:val="21EB6E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5D210EB"/>
    <w:multiLevelType w:val="multilevel"/>
    <w:tmpl w:val="25D210E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4F9D65"/>
    <w:multiLevelType w:val="singleLevel"/>
    <w:tmpl w:val="294F9D6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5" w15:restartNumberingAfterBreak="0">
    <w:nsid w:val="2A1C40F6"/>
    <w:multiLevelType w:val="multilevel"/>
    <w:tmpl w:val="2A1C40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A767306"/>
    <w:multiLevelType w:val="multilevel"/>
    <w:tmpl w:val="2A7673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BFEB30C"/>
    <w:multiLevelType w:val="singleLevel"/>
    <w:tmpl w:val="2BFEB30C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8" w15:restartNumberingAfterBreak="0">
    <w:nsid w:val="307BAA82"/>
    <w:multiLevelType w:val="multilevel"/>
    <w:tmpl w:val="307BAA82"/>
    <w:lvl w:ilvl="0">
      <w:start w:val="1"/>
      <w:numFmt w:val="chineseCounting"/>
      <w:lvlText w:val="%1.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13"/>
        </w:tabs>
        <w:ind w:left="113" w:hanging="113"/>
      </w:pPr>
      <w:rPr>
        <w:rFonts w:ascii="Times New Roman" w:eastAsia="微软雅黑" w:hAnsi="Times New Roman" w:cs="宋体" w:hint="eastAsia"/>
      </w:rPr>
    </w:lvl>
    <w:lvl w:ilvl="2">
      <w:start w:val="1"/>
      <w:numFmt w:val="decimal"/>
      <w:pStyle w:val="LSBT3"/>
      <w:lvlText w:val=" %2.%3."/>
      <w:lvlJc w:val="left"/>
      <w:pPr>
        <w:tabs>
          <w:tab w:val="left" w:pos="113"/>
        </w:tabs>
        <w:ind w:left="567" w:hanging="567"/>
      </w:pPr>
      <w:rPr>
        <w:rFonts w:ascii="Times New Roman" w:eastAsia="宋体" w:hAnsi="Times New Roman" w:cs="宋体" w:hint="eastAsia"/>
      </w:rPr>
    </w:lvl>
    <w:lvl w:ilvl="3">
      <w:start w:val="1"/>
      <w:numFmt w:val="decimal"/>
      <w:lvlText w:val="  %2.%3.%4."/>
      <w:lvlJc w:val="left"/>
      <w:pPr>
        <w:tabs>
          <w:tab w:val="left" w:pos="113"/>
        </w:tabs>
        <w:ind w:left="1020" w:hanging="1020"/>
      </w:pPr>
      <w:rPr>
        <w:rFonts w:ascii="Times New Roman" w:eastAsia="宋体" w:hAnsi="Times New Roman" w:cs="宋体" w:hint="eastAsia"/>
      </w:rPr>
    </w:lvl>
    <w:lvl w:ilvl="4">
      <w:start w:val="1"/>
      <w:numFmt w:val="decimal"/>
      <w:lvlText w:val="   %2.%3.%4.%5."/>
      <w:lvlJc w:val="left"/>
      <w:pPr>
        <w:tabs>
          <w:tab w:val="left" w:pos="113"/>
        </w:tabs>
        <w:ind w:left="1474" w:hanging="1474"/>
      </w:pPr>
      <w:rPr>
        <w:rFonts w:ascii="Times New Roman" w:eastAsia="宋体" w:hAnsi="Times New Roman" w:cs="宋体" w:hint="eastAsia"/>
      </w:rPr>
    </w:lvl>
    <w:lvl w:ilvl="5">
      <w:start w:val="1"/>
      <w:numFmt w:val="decimal"/>
      <w:lvlText w:val="    %2.%3.%4.%5.%6."/>
      <w:lvlJc w:val="left"/>
      <w:pPr>
        <w:tabs>
          <w:tab w:val="left" w:pos="113"/>
        </w:tabs>
        <w:ind w:left="1928" w:hanging="1928"/>
      </w:pPr>
      <w:rPr>
        <w:rFonts w:ascii="Times New Roman" w:eastAsia="宋体" w:hAnsi="Times New Roman" w:cs="宋体" w:hint="eastAsia"/>
      </w:rPr>
    </w:lvl>
    <w:lvl w:ilvl="6">
      <w:start w:val="1"/>
      <w:numFmt w:val="decimal"/>
      <w:lvlText w:val="     %2.%3.%4.%5.%6.%7."/>
      <w:lvlJc w:val="left"/>
      <w:pPr>
        <w:tabs>
          <w:tab w:val="left" w:pos="113"/>
        </w:tabs>
        <w:ind w:left="2381" w:hanging="2381"/>
      </w:pPr>
      <w:rPr>
        <w:rFonts w:ascii="宋体" w:eastAsia="宋体" w:hAnsi="宋体" w:cs="宋体" w:hint="eastAsia"/>
      </w:rPr>
    </w:lvl>
    <w:lvl w:ilvl="7">
      <w:start w:val="1"/>
      <w:numFmt w:val="decimal"/>
      <w:lvlText w:val="      %2.%3.%4.%5.%6.%7.%8."/>
      <w:lvlJc w:val="left"/>
      <w:pPr>
        <w:tabs>
          <w:tab w:val="left" w:pos="113"/>
        </w:tabs>
        <w:ind w:left="2835" w:hanging="2835"/>
      </w:pPr>
      <w:rPr>
        <w:rFonts w:ascii="宋体" w:eastAsia="宋体" w:hAnsi="宋体" w:cs="宋体" w:hint="eastAsia"/>
      </w:rPr>
    </w:lvl>
    <w:lvl w:ilvl="8">
      <w:start w:val="1"/>
      <w:numFmt w:val="decimal"/>
      <w:lvlText w:val="       %2.%3.%4.%5.%6.%7.%8.%9."/>
      <w:lvlJc w:val="left"/>
      <w:pPr>
        <w:tabs>
          <w:tab w:val="left" w:pos="113"/>
        </w:tabs>
        <w:ind w:left="3402" w:hanging="3402"/>
      </w:pPr>
      <w:rPr>
        <w:rFonts w:ascii="宋体" w:eastAsia="宋体" w:hAnsi="宋体" w:cs="宋体" w:hint="eastAsia"/>
      </w:rPr>
    </w:lvl>
  </w:abstractNum>
  <w:abstractNum w:abstractNumId="29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abstractNum w:abstractNumId="30" w15:restartNumberingAfterBreak="0">
    <w:nsid w:val="38BD616C"/>
    <w:multiLevelType w:val="multilevel"/>
    <w:tmpl w:val="38BD61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90B083A"/>
    <w:multiLevelType w:val="multilevel"/>
    <w:tmpl w:val="390B083A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EF35E9"/>
    <w:multiLevelType w:val="multilevel"/>
    <w:tmpl w:val="39EF35E9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3E0F540F"/>
    <w:multiLevelType w:val="multilevel"/>
    <w:tmpl w:val="3E0F540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abstractNum w:abstractNumId="34" w15:restartNumberingAfterBreak="0">
    <w:nsid w:val="421E30A5"/>
    <w:multiLevelType w:val="multilevel"/>
    <w:tmpl w:val="421E30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9CC5D56"/>
    <w:multiLevelType w:val="multilevel"/>
    <w:tmpl w:val="49CC5D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BEB3039"/>
    <w:multiLevelType w:val="multilevel"/>
    <w:tmpl w:val="4BEB303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CA23127"/>
    <w:multiLevelType w:val="multilevel"/>
    <w:tmpl w:val="4CA231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E0DD2C5"/>
    <w:multiLevelType w:val="singleLevel"/>
    <w:tmpl w:val="4E0DD2C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9" w15:restartNumberingAfterBreak="0">
    <w:nsid w:val="4E5A061C"/>
    <w:multiLevelType w:val="multilevel"/>
    <w:tmpl w:val="4E5A06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EE91236"/>
    <w:multiLevelType w:val="multilevel"/>
    <w:tmpl w:val="4EE9123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50F643C2"/>
    <w:multiLevelType w:val="multilevel"/>
    <w:tmpl w:val="50F643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3FF2F02"/>
    <w:multiLevelType w:val="multilevel"/>
    <w:tmpl w:val="53FF2F02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3" w15:restartNumberingAfterBreak="0">
    <w:nsid w:val="56E12CF8"/>
    <w:multiLevelType w:val="multilevel"/>
    <w:tmpl w:val="56E12CF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99325E3"/>
    <w:multiLevelType w:val="multilevel"/>
    <w:tmpl w:val="599325E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5AB461AD"/>
    <w:multiLevelType w:val="multilevel"/>
    <w:tmpl w:val="5AB461A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09D2A66"/>
    <w:multiLevelType w:val="multilevel"/>
    <w:tmpl w:val="609D2A6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4780CC8"/>
    <w:multiLevelType w:val="multilevel"/>
    <w:tmpl w:val="64780CC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CA3F040"/>
    <w:multiLevelType w:val="multilevel"/>
    <w:tmpl w:val="6CA3F04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1418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9" w15:restartNumberingAfterBreak="0">
    <w:nsid w:val="6D5999C0"/>
    <w:multiLevelType w:val="multilevel"/>
    <w:tmpl w:val="6D5999C0"/>
    <w:lvl w:ilvl="0">
      <w:start w:val="1"/>
      <w:numFmt w:val="chineseCounting"/>
      <w:lvlText w:val="%1.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13"/>
        </w:tabs>
        <w:ind w:left="113" w:hanging="113"/>
      </w:pPr>
      <w:rPr>
        <w:rFonts w:ascii="Times New Roman" w:eastAsia="微软雅黑" w:hAnsi="Times New Roman" w:cs="宋体" w:hint="eastAsia"/>
      </w:rPr>
    </w:lvl>
    <w:lvl w:ilvl="2">
      <w:start w:val="1"/>
      <w:numFmt w:val="decimal"/>
      <w:lvlText w:val=" %2.%3."/>
      <w:lvlJc w:val="left"/>
      <w:pPr>
        <w:tabs>
          <w:tab w:val="left" w:pos="113"/>
        </w:tabs>
        <w:ind w:left="567" w:hanging="567"/>
      </w:pPr>
      <w:rPr>
        <w:rFonts w:ascii="Times New Roman" w:eastAsia="宋体" w:hAnsi="Times New Roman" w:cs="宋体" w:hint="eastAsia"/>
      </w:rPr>
    </w:lvl>
    <w:lvl w:ilvl="3">
      <w:start w:val="1"/>
      <w:numFmt w:val="decimal"/>
      <w:pStyle w:val="LSBT4"/>
      <w:lvlText w:val="  %2.%3.%4."/>
      <w:lvlJc w:val="left"/>
      <w:pPr>
        <w:tabs>
          <w:tab w:val="left" w:pos="113"/>
        </w:tabs>
        <w:ind w:left="1020" w:hanging="1020"/>
      </w:pPr>
      <w:rPr>
        <w:rFonts w:ascii="Times New Roman" w:eastAsia="宋体" w:hAnsi="Times New Roman" w:cs="宋体" w:hint="eastAsia"/>
      </w:rPr>
    </w:lvl>
    <w:lvl w:ilvl="4">
      <w:start w:val="1"/>
      <w:numFmt w:val="decimal"/>
      <w:lvlText w:val="   %2.%3.%4.%5."/>
      <w:lvlJc w:val="left"/>
      <w:pPr>
        <w:tabs>
          <w:tab w:val="left" w:pos="113"/>
        </w:tabs>
        <w:ind w:left="1474" w:hanging="1474"/>
      </w:pPr>
      <w:rPr>
        <w:rFonts w:ascii="Times New Roman" w:eastAsia="宋体" w:hAnsi="Times New Roman" w:cs="宋体" w:hint="eastAsia"/>
      </w:rPr>
    </w:lvl>
    <w:lvl w:ilvl="5">
      <w:start w:val="1"/>
      <w:numFmt w:val="decimal"/>
      <w:lvlText w:val="    %2.%3.%4.%5.%6."/>
      <w:lvlJc w:val="left"/>
      <w:pPr>
        <w:tabs>
          <w:tab w:val="left" w:pos="113"/>
        </w:tabs>
        <w:ind w:left="1928" w:hanging="1928"/>
      </w:pPr>
      <w:rPr>
        <w:rFonts w:ascii="Times New Roman" w:eastAsia="宋体" w:hAnsi="Times New Roman" w:cs="宋体" w:hint="eastAsia"/>
      </w:rPr>
    </w:lvl>
    <w:lvl w:ilvl="6">
      <w:start w:val="1"/>
      <w:numFmt w:val="decimal"/>
      <w:lvlText w:val="     %2.%3.%4.%5.%6.%7."/>
      <w:lvlJc w:val="left"/>
      <w:pPr>
        <w:tabs>
          <w:tab w:val="left" w:pos="113"/>
        </w:tabs>
        <w:ind w:left="2381" w:hanging="2381"/>
      </w:pPr>
      <w:rPr>
        <w:rFonts w:ascii="宋体" w:eastAsia="宋体" w:hAnsi="宋体" w:cs="宋体" w:hint="eastAsia"/>
      </w:rPr>
    </w:lvl>
    <w:lvl w:ilvl="7">
      <w:start w:val="1"/>
      <w:numFmt w:val="decimal"/>
      <w:lvlText w:val="      %2.%3.%4.%5.%6.%7.%8."/>
      <w:lvlJc w:val="left"/>
      <w:pPr>
        <w:tabs>
          <w:tab w:val="left" w:pos="113"/>
        </w:tabs>
        <w:ind w:left="2835" w:hanging="2835"/>
      </w:pPr>
      <w:rPr>
        <w:rFonts w:ascii="宋体" w:eastAsia="宋体" w:hAnsi="宋体" w:cs="宋体" w:hint="eastAsia"/>
      </w:rPr>
    </w:lvl>
    <w:lvl w:ilvl="8">
      <w:start w:val="1"/>
      <w:numFmt w:val="decimal"/>
      <w:lvlText w:val="       %2.%3.%4.%5.%6.%7.%8.%9."/>
      <w:lvlJc w:val="left"/>
      <w:pPr>
        <w:tabs>
          <w:tab w:val="left" w:pos="113"/>
        </w:tabs>
        <w:ind w:left="3402" w:hanging="3402"/>
      </w:pPr>
      <w:rPr>
        <w:rFonts w:ascii="宋体" w:eastAsia="宋体" w:hAnsi="宋体" w:cs="宋体" w:hint="eastAsia"/>
      </w:rPr>
    </w:lvl>
  </w:abstractNum>
  <w:abstractNum w:abstractNumId="50" w15:restartNumberingAfterBreak="0">
    <w:nsid w:val="72BC621A"/>
    <w:multiLevelType w:val="multilevel"/>
    <w:tmpl w:val="72BC62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AEA92F1"/>
    <w:multiLevelType w:val="singleLevel"/>
    <w:tmpl w:val="7AEA92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2" w15:restartNumberingAfterBreak="0">
    <w:nsid w:val="7B123E4B"/>
    <w:multiLevelType w:val="multilevel"/>
    <w:tmpl w:val="7B123E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D270376"/>
    <w:multiLevelType w:val="multilevel"/>
    <w:tmpl w:val="7D27037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973355">
    <w:abstractNumId w:val="28"/>
  </w:num>
  <w:num w:numId="2" w16cid:durableId="1787498905">
    <w:abstractNumId w:val="6"/>
  </w:num>
  <w:num w:numId="3" w16cid:durableId="2070416252">
    <w:abstractNumId w:val="49"/>
  </w:num>
  <w:num w:numId="4" w16cid:durableId="789907006">
    <w:abstractNumId w:val="29"/>
  </w:num>
  <w:num w:numId="5" w16cid:durableId="854881353">
    <w:abstractNumId w:val="48"/>
  </w:num>
  <w:num w:numId="6" w16cid:durableId="1367024055">
    <w:abstractNumId w:val="19"/>
  </w:num>
  <w:num w:numId="7" w16cid:durableId="2109080307">
    <w:abstractNumId w:val="7"/>
  </w:num>
  <w:num w:numId="8" w16cid:durableId="927269014">
    <w:abstractNumId w:val="38"/>
  </w:num>
  <w:num w:numId="9" w16cid:durableId="2098749810">
    <w:abstractNumId w:val="40"/>
  </w:num>
  <w:num w:numId="10" w16cid:durableId="437256302">
    <w:abstractNumId w:val="14"/>
  </w:num>
  <w:num w:numId="11" w16cid:durableId="725686597">
    <w:abstractNumId w:val="42"/>
  </w:num>
  <w:num w:numId="12" w16cid:durableId="932398684">
    <w:abstractNumId w:val="10"/>
  </w:num>
  <w:num w:numId="13" w16cid:durableId="1123772614">
    <w:abstractNumId w:val="24"/>
  </w:num>
  <w:num w:numId="14" w16cid:durableId="1297687364">
    <w:abstractNumId w:val="50"/>
  </w:num>
  <w:num w:numId="15" w16cid:durableId="949319942">
    <w:abstractNumId w:val="41"/>
  </w:num>
  <w:num w:numId="16" w16cid:durableId="881018348">
    <w:abstractNumId w:val="52"/>
  </w:num>
  <w:num w:numId="17" w16cid:durableId="1507283345">
    <w:abstractNumId w:val="13"/>
  </w:num>
  <w:num w:numId="18" w16cid:durableId="403449696">
    <w:abstractNumId w:val="45"/>
  </w:num>
  <w:num w:numId="19" w16cid:durableId="1307516965">
    <w:abstractNumId w:val="43"/>
  </w:num>
  <w:num w:numId="20" w16cid:durableId="1543323689">
    <w:abstractNumId w:val="32"/>
  </w:num>
  <w:num w:numId="21" w16cid:durableId="630089260">
    <w:abstractNumId w:val="18"/>
  </w:num>
  <w:num w:numId="22" w16cid:durableId="329869650">
    <w:abstractNumId w:val="30"/>
  </w:num>
  <w:num w:numId="23" w16cid:durableId="362706761">
    <w:abstractNumId w:val="36"/>
  </w:num>
  <w:num w:numId="24" w16cid:durableId="500895169">
    <w:abstractNumId w:val="17"/>
  </w:num>
  <w:num w:numId="25" w16cid:durableId="2116704679">
    <w:abstractNumId w:val="46"/>
  </w:num>
  <w:num w:numId="26" w16cid:durableId="1041590616">
    <w:abstractNumId w:val="5"/>
  </w:num>
  <w:num w:numId="27" w16cid:durableId="1323192637">
    <w:abstractNumId w:val="2"/>
  </w:num>
  <w:num w:numId="28" w16cid:durableId="1866675864">
    <w:abstractNumId w:val="34"/>
  </w:num>
  <w:num w:numId="29" w16cid:durableId="1894809157">
    <w:abstractNumId w:val="21"/>
  </w:num>
  <w:num w:numId="30" w16cid:durableId="1758478533">
    <w:abstractNumId w:val="53"/>
  </w:num>
  <w:num w:numId="31" w16cid:durableId="1623226671">
    <w:abstractNumId w:val="47"/>
  </w:num>
  <w:num w:numId="32" w16cid:durableId="1265263929">
    <w:abstractNumId w:val="23"/>
  </w:num>
  <w:num w:numId="33" w16cid:durableId="1766264374">
    <w:abstractNumId w:val="26"/>
  </w:num>
  <w:num w:numId="34" w16cid:durableId="1192647863">
    <w:abstractNumId w:val="0"/>
  </w:num>
  <w:num w:numId="35" w16cid:durableId="267978388">
    <w:abstractNumId w:val="37"/>
  </w:num>
  <w:num w:numId="36" w16cid:durableId="2010206589">
    <w:abstractNumId w:val="11"/>
  </w:num>
  <w:num w:numId="37" w16cid:durableId="413936079">
    <w:abstractNumId w:val="44"/>
  </w:num>
  <w:num w:numId="38" w16cid:durableId="965088835">
    <w:abstractNumId w:val="3"/>
  </w:num>
  <w:num w:numId="39" w16cid:durableId="1933736862">
    <w:abstractNumId w:val="1"/>
  </w:num>
  <w:num w:numId="40" w16cid:durableId="1747801007">
    <w:abstractNumId w:val="27"/>
  </w:num>
  <w:num w:numId="41" w16cid:durableId="1586567742">
    <w:abstractNumId w:val="12"/>
  </w:num>
  <w:num w:numId="42" w16cid:durableId="1355880612">
    <w:abstractNumId w:val="35"/>
  </w:num>
  <w:num w:numId="43" w16cid:durableId="970982098">
    <w:abstractNumId w:val="20"/>
  </w:num>
  <w:num w:numId="44" w16cid:durableId="916328108">
    <w:abstractNumId w:val="8"/>
  </w:num>
  <w:num w:numId="45" w16cid:durableId="1274050859">
    <w:abstractNumId w:val="4"/>
  </w:num>
  <w:num w:numId="46" w16cid:durableId="1401440835">
    <w:abstractNumId w:val="16"/>
  </w:num>
  <w:num w:numId="47" w16cid:durableId="1907183945">
    <w:abstractNumId w:val="33"/>
  </w:num>
  <w:num w:numId="48" w16cid:durableId="1799913442">
    <w:abstractNumId w:val="39"/>
  </w:num>
  <w:num w:numId="49" w16cid:durableId="1865089531">
    <w:abstractNumId w:val="9"/>
  </w:num>
  <w:num w:numId="50" w16cid:durableId="489176971">
    <w:abstractNumId w:val="22"/>
  </w:num>
  <w:num w:numId="51" w16cid:durableId="1079331007">
    <w:abstractNumId w:val="25"/>
  </w:num>
  <w:num w:numId="52" w16cid:durableId="548687459">
    <w:abstractNumId w:val="31"/>
  </w:num>
  <w:num w:numId="53" w16cid:durableId="805198001">
    <w:abstractNumId w:val="51"/>
  </w:num>
  <w:num w:numId="54" w16cid:durableId="19240291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8"/>
    <w:rsid w:val="001C7477"/>
    <w:rsid w:val="00565578"/>
    <w:rsid w:val="00D23B66"/>
    <w:rsid w:val="00D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EFCE"/>
  <w15:chartTrackingRefBased/>
  <w15:docId w15:val="{A14B40A0-486C-4EA5-AC6D-0C0FE295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565578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565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565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0"/>
    <w:next w:val="a0"/>
    <w:link w:val="30"/>
    <w:uiPriority w:val="9"/>
    <w:unhideWhenUsed/>
    <w:qFormat/>
    <w:rsid w:val="00565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56557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56557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56557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0"/>
    <w:next w:val="a0"/>
    <w:link w:val="70"/>
    <w:uiPriority w:val="9"/>
    <w:unhideWhenUsed/>
    <w:qFormat/>
    <w:rsid w:val="0056557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6557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6557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sid w:val="005655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qFormat/>
    <w:rsid w:val="00565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sid w:val="00565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6557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6557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56557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65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65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65578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0"/>
    <w:next w:val="a0"/>
    <w:link w:val="a5"/>
    <w:uiPriority w:val="10"/>
    <w:qFormat/>
    <w:rsid w:val="005655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565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565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565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565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565578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565578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565578"/>
    <w:rPr>
      <w:i/>
      <w:iCs/>
      <w:color w:val="0F476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565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565578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565578"/>
    <w:rPr>
      <w:b/>
      <w:bCs/>
      <w:smallCaps/>
      <w:color w:val="0F4761" w:themeColor="accent1" w:themeShade="BF"/>
      <w:spacing w:val="5"/>
    </w:rPr>
  </w:style>
  <w:style w:type="paragraph" w:styleId="af">
    <w:name w:val="annotation text"/>
    <w:basedOn w:val="a0"/>
    <w:link w:val="af0"/>
    <w:autoRedefine/>
    <w:qFormat/>
    <w:rsid w:val="00565578"/>
    <w:pPr>
      <w:jc w:val="left"/>
    </w:pPr>
  </w:style>
  <w:style w:type="character" w:customStyle="1" w:styleId="af0">
    <w:name w:val="批注文字 字符"/>
    <w:basedOn w:val="a1"/>
    <w:link w:val="af"/>
    <w:rsid w:val="00565578"/>
    <w:rPr>
      <w:rFonts w:ascii="Arial Unicode MS" w:eastAsia="Arial Unicode MS" w:hAnsi="Arial Unicode MS"/>
      <w:sz w:val="21"/>
      <w:szCs w:val="21"/>
      <w14:ligatures w14:val="none"/>
    </w:rPr>
  </w:style>
  <w:style w:type="paragraph" w:styleId="af1">
    <w:name w:val="Body Text Indent"/>
    <w:basedOn w:val="a0"/>
    <w:link w:val="af2"/>
    <w:autoRedefine/>
    <w:qFormat/>
    <w:rsid w:val="00565578"/>
    <w:pPr>
      <w:spacing w:after="120"/>
      <w:ind w:leftChars="200" w:left="420"/>
    </w:pPr>
  </w:style>
  <w:style w:type="character" w:customStyle="1" w:styleId="af2">
    <w:name w:val="正文文本缩进 字符"/>
    <w:basedOn w:val="a1"/>
    <w:link w:val="af1"/>
    <w:rsid w:val="00565578"/>
    <w:rPr>
      <w:rFonts w:ascii="Arial Unicode MS" w:eastAsia="Arial Unicode MS" w:hAnsi="Arial Unicode MS"/>
      <w:sz w:val="21"/>
      <w:szCs w:val="21"/>
      <w14:ligatures w14:val="none"/>
    </w:rPr>
  </w:style>
  <w:style w:type="paragraph" w:styleId="TOC3">
    <w:name w:val="toc 3"/>
    <w:basedOn w:val="a0"/>
    <w:next w:val="a0"/>
    <w:autoRedefine/>
    <w:uiPriority w:val="39"/>
    <w:unhideWhenUsed/>
    <w:qFormat/>
    <w:rsid w:val="00565578"/>
    <w:pPr>
      <w:widowControl/>
      <w:spacing w:after="100" w:line="276" w:lineRule="auto"/>
      <w:ind w:left="440"/>
      <w:jc w:val="left"/>
    </w:pPr>
    <w:rPr>
      <w:rFonts w:ascii="Arial" w:eastAsia="微软雅黑" w:hAnsi="Arial"/>
      <w:kern w:val="0"/>
      <w:sz w:val="22"/>
    </w:rPr>
  </w:style>
  <w:style w:type="paragraph" w:styleId="af3">
    <w:name w:val="footer"/>
    <w:basedOn w:val="a0"/>
    <w:link w:val="af4"/>
    <w:autoRedefine/>
    <w:uiPriority w:val="99"/>
    <w:unhideWhenUsed/>
    <w:qFormat/>
    <w:rsid w:val="0056557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4">
    <w:name w:val="页脚 字符"/>
    <w:basedOn w:val="a1"/>
    <w:link w:val="af3"/>
    <w:uiPriority w:val="99"/>
    <w:qFormat/>
    <w:rsid w:val="00565578"/>
    <w:rPr>
      <w:rFonts w:ascii="Arial Unicode MS" w:eastAsia="Arial Unicode MS" w:hAnsi="Arial Unicode MS"/>
      <w:sz w:val="18"/>
      <w:szCs w:val="18"/>
      <w14:ligatures w14:val="none"/>
    </w:rPr>
  </w:style>
  <w:style w:type="paragraph" w:styleId="af5">
    <w:name w:val="header"/>
    <w:basedOn w:val="a0"/>
    <w:link w:val="af6"/>
    <w:autoRedefine/>
    <w:unhideWhenUsed/>
    <w:qFormat/>
    <w:rsid w:val="005655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6">
    <w:name w:val="页眉 字符"/>
    <w:basedOn w:val="a1"/>
    <w:link w:val="af5"/>
    <w:qFormat/>
    <w:rsid w:val="00565578"/>
    <w:rPr>
      <w:rFonts w:ascii="Arial Unicode MS" w:eastAsia="Arial Unicode MS" w:hAnsi="Arial Unicode MS"/>
      <w:sz w:val="18"/>
      <w:szCs w:val="18"/>
      <w14:ligatures w14:val="none"/>
    </w:rPr>
  </w:style>
  <w:style w:type="paragraph" w:styleId="TOC1">
    <w:name w:val="toc 1"/>
    <w:basedOn w:val="a0"/>
    <w:next w:val="a0"/>
    <w:autoRedefine/>
    <w:uiPriority w:val="39"/>
    <w:unhideWhenUsed/>
    <w:qFormat/>
    <w:rsid w:val="00565578"/>
    <w:pPr>
      <w:widowControl/>
      <w:spacing w:after="100" w:line="276" w:lineRule="auto"/>
      <w:jc w:val="left"/>
    </w:pPr>
    <w:rPr>
      <w:rFonts w:ascii="Arial" w:eastAsia="微软雅黑" w:hAnsi="Arial"/>
      <w:kern w:val="0"/>
      <w:sz w:val="22"/>
    </w:rPr>
  </w:style>
  <w:style w:type="paragraph" w:styleId="TOC4">
    <w:name w:val="toc 4"/>
    <w:basedOn w:val="a0"/>
    <w:next w:val="a0"/>
    <w:autoRedefine/>
    <w:uiPriority w:val="39"/>
    <w:unhideWhenUsed/>
    <w:qFormat/>
    <w:rsid w:val="00565578"/>
    <w:pPr>
      <w:ind w:leftChars="600" w:left="1260"/>
    </w:pPr>
  </w:style>
  <w:style w:type="paragraph" w:styleId="TOC2">
    <w:name w:val="toc 2"/>
    <w:basedOn w:val="a0"/>
    <w:next w:val="a0"/>
    <w:autoRedefine/>
    <w:uiPriority w:val="39"/>
    <w:unhideWhenUsed/>
    <w:qFormat/>
    <w:rsid w:val="00565578"/>
    <w:pPr>
      <w:widowControl/>
      <w:spacing w:after="100" w:line="276" w:lineRule="auto"/>
      <w:ind w:left="220"/>
      <w:jc w:val="left"/>
    </w:pPr>
    <w:rPr>
      <w:rFonts w:ascii="Arial" w:eastAsia="微软雅黑" w:hAnsi="Arial"/>
      <w:kern w:val="0"/>
      <w:sz w:val="22"/>
    </w:rPr>
  </w:style>
  <w:style w:type="paragraph" w:styleId="af7">
    <w:name w:val="Normal (Web)"/>
    <w:basedOn w:val="a0"/>
    <w:autoRedefine/>
    <w:uiPriority w:val="99"/>
    <w:unhideWhenUsed/>
    <w:qFormat/>
    <w:rsid w:val="00565578"/>
    <w:rPr>
      <w:sz w:val="24"/>
    </w:rPr>
  </w:style>
  <w:style w:type="paragraph" w:styleId="21">
    <w:name w:val="Body Text First Indent 2"/>
    <w:basedOn w:val="af1"/>
    <w:link w:val="22"/>
    <w:autoRedefine/>
    <w:qFormat/>
    <w:rsid w:val="00565578"/>
    <w:pPr>
      <w:ind w:leftChars="0" w:left="0" w:firstLine="420"/>
    </w:pPr>
    <w:rPr>
      <w:rFonts w:ascii="Times New Roman" w:eastAsia="宋体" w:hAnsi="Times New Roman" w:cs="Times New Roman"/>
    </w:rPr>
  </w:style>
  <w:style w:type="character" w:customStyle="1" w:styleId="22">
    <w:name w:val="正文文本首行缩进 2 字符"/>
    <w:basedOn w:val="af2"/>
    <w:link w:val="21"/>
    <w:qFormat/>
    <w:rsid w:val="00565578"/>
    <w:rPr>
      <w:rFonts w:ascii="Times New Roman" w:eastAsia="宋体" w:hAnsi="Times New Roman" w:cs="Times New Roman"/>
      <w:sz w:val="21"/>
      <w:szCs w:val="21"/>
      <w14:ligatures w14:val="none"/>
    </w:rPr>
  </w:style>
  <w:style w:type="table" w:styleId="af8">
    <w:name w:val="Table Grid"/>
    <w:basedOn w:val="a2"/>
    <w:autoRedefine/>
    <w:uiPriority w:val="59"/>
    <w:qFormat/>
    <w:rsid w:val="0056557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2"/>
    <w:autoRedefine/>
    <w:uiPriority w:val="60"/>
    <w:qFormat/>
    <w:rsid w:val="00565578"/>
    <w:pPr>
      <w:spacing w:after="0" w:line="240" w:lineRule="auto"/>
    </w:pPr>
    <w:rPr>
      <w:rFonts w:ascii="Times New Roman" w:eastAsia="Times New Roman" w:hAnsi="Times New Roman" w:cs="Times New Roman"/>
      <w:color w:val="77206D" w:themeColor="accent5" w:themeShade="BF"/>
      <w:kern w:val="0"/>
      <w:sz w:val="20"/>
      <w:szCs w:val="20"/>
      <w14:ligatures w14:val="none"/>
    </w:rPr>
    <w:tblPr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paragraph" w:customStyle="1" w:styleId="LC0">
    <w:name w:val="LC表"/>
    <w:link w:val="LCChar"/>
    <w:autoRedefine/>
    <w:qFormat/>
    <w:rsid w:val="00565578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SBT3">
    <w:name w:val="LSBT3"/>
    <w:autoRedefine/>
    <w:qFormat/>
    <w:rsid w:val="00565578"/>
    <w:pPr>
      <w:numPr>
        <w:ilvl w:val="2"/>
        <w:numId w:val="1"/>
      </w:numPr>
      <w:spacing w:before="60" w:after="60" w:line="240" w:lineRule="auto"/>
      <w:outlineLvl w:val="1"/>
    </w:pPr>
    <w:rPr>
      <w:rFonts w:ascii="Times New Roman" w:eastAsia="宋体" w:hAnsi="Times New Roman"/>
      <w:b/>
      <w:kern w:val="0"/>
      <w:sz w:val="21"/>
      <w:szCs w:val="20"/>
      <w14:ligatures w14:val="none"/>
    </w:rPr>
  </w:style>
  <w:style w:type="paragraph" w:customStyle="1" w:styleId="LSBT2">
    <w:name w:val="LSBT2"/>
    <w:basedOn w:val="a0"/>
    <w:autoRedefine/>
    <w:qFormat/>
    <w:rsid w:val="00565578"/>
    <w:pPr>
      <w:numPr>
        <w:ilvl w:val="1"/>
        <w:numId w:val="2"/>
      </w:numPr>
    </w:pPr>
    <w:rPr>
      <w:rFonts w:ascii="Times New Roman" w:eastAsia="宋体" w:hAnsi="Times New Roman"/>
      <w:b/>
      <w:sz w:val="30"/>
      <w:szCs w:val="24"/>
    </w:rPr>
  </w:style>
  <w:style w:type="character" w:customStyle="1" w:styleId="af9">
    <w:name w:val="表 价格手册"/>
    <w:basedOn w:val="a1"/>
    <w:autoRedefine/>
    <w:qFormat/>
    <w:rsid w:val="00565578"/>
    <w:rPr>
      <w:rFonts w:ascii="微软雅黑" w:eastAsia="微软雅黑" w:hAnsi="微软雅黑" w:cs="宋体" w:hint="eastAsia"/>
      <w:snapToGrid w:val="0"/>
      <w:color w:val="000000"/>
      <w:sz w:val="13"/>
      <w:szCs w:val="24"/>
      <w:u w:val="none"/>
    </w:rPr>
  </w:style>
  <w:style w:type="paragraph" w:customStyle="1" w:styleId="afa">
    <w:name w:val="表"/>
    <w:link w:val="Char1"/>
    <w:autoRedefine/>
    <w:qFormat/>
    <w:rsid w:val="00565578"/>
    <w:pPr>
      <w:adjustRightInd w:val="0"/>
      <w:snapToGrid w:val="0"/>
      <w:spacing w:beforeLines="20" w:before="20" w:afterLines="20" w:after="20" w:line="240" w:lineRule="auto"/>
      <w:jc w:val="center"/>
    </w:pPr>
    <w:rPr>
      <w:rFonts w:ascii="Times New Roman" w:eastAsia="微软雅黑" w:hAnsi="Times New Roman"/>
      <w:kern w:val="0"/>
      <w:sz w:val="21"/>
      <w:szCs w:val="22"/>
      <w14:ligatures w14:val="none"/>
    </w:rPr>
  </w:style>
  <w:style w:type="paragraph" w:customStyle="1" w:styleId="LSBT4">
    <w:name w:val="LSBT4"/>
    <w:link w:val="LSBT4Char1"/>
    <w:autoRedefine/>
    <w:qFormat/>
    <w:rsid w:val="00565578"/>
    <w:pPr>
      <w:numPr>
        <w:ilvl w:val="3"/>
        <w:numId w:val="3"/>
      </w:numPr>
      <w:spacing w:before="60" w:after="60" w:line="440" w:lineRule="exact"/>
      <w:outlineLvl w:val="2"/>
    </w:pPr>
    <w:rPr>
      <w:rFonts w:ascii="黑体" w:eastAsia="微软雅黑" w:hAnsi="黑体"/>
      <w:b/>
      <w:kern w:val="0"/>
      <w:sz w:val="24"/>
      <w:szCs w:val="20"/>
      <w14:ligatures w14:val="none"/>
    </w:rPr>
  </w:style>
  <w:style w:type="paragraph" w:customStyle="1" w:styleId="LC">
    <w:name w:val="LC 文字内容 带符号编码"/>
    <w:next w:val="a0"/>
    <w:link w:val="LCChar1"/>
    <w:autoRedefine/>
    <w:qFormat/>
    <w:rsid w:val="00565578"/>
    <w:pPr>
      <w:numPr>
        <w:numId w:val="4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565578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565578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2">
    <w:name w:val="LC文字内容 空2格"/>
    <w:basedOn w:val="a0"/>
    <w:link w:val="LC2Char"/>
    <w:autoRedefine/>
    <w:qFormat/>
    <w:rsid w:val="00565578"/>
    <w:pPr>
      <w:ind w:firstLine="420"/>
    </w:pPr>
    <w:rPr>
      <w:rFonts w:ascii="Arial" w:eastAsia="微软雅黑" w:hAnsi="Arial" w:cs="Times New Roman"/>
    </w:rPr>
  </w:style>
  <w:style w:type="character" w:customStyle="1" w:styleId="LC2Char">
    <w:name w:val="LC文字内容 空2格 Char"/>
    <w:link w:val="LC2"/>
    <w:autoRedefine/>
    <w:qFormat/>
    <w:rsid w:val="00565578"/>
    <w:rPr>
      <w:rFonts w:ascii="Arial" w:eastAsia="微软雅黑" w:hAnsi="Arial" w:cs="Times New Roman"/>
      <w:sz w:val="21"/>
      <w:szCs w:val="21"/>
      <w14:ligatures w14:val="none"/>
    </w:rPr>
  </w:style>
  <w:style w:type="paragraph" w:customStyle="1" w:styleId="LC1">
    <w:name w:val="LC主要特点"/>
    <w:basedOn w:val="a0"/>
    <w:link w:val="LCChar0"/>
    <w:autoRedefine/>
    <w:qFormat/>
    <w:rsid w:val="00565578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565578"/>
    <w:rPr>
      <w:rFonts w:ascii="Arial" w:eastAsia="微软雅黑" w:hAnsi="Arial"/>
      <w:b/>
      <w:sz w:val="21"/>
      <w:szCs w:val="21"/>
      <w14:ligatures w14:val="none"/>
    </w:rPr>
  </w:style>
  <w:style w:type="paragraph" w:customStyle="1" w:styleId="a">
    <w:name w:val="二级条标题"/>
    <w:autoRedefine/>
    <w:qFormat/>
    <w:rsid w:val="00565578"/>
    <w:pPr>
      <w:numPr>
        <w:ilvl w:val="3"/>
        <w:numId w:val="5"/>
      </w:num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LC3">
    <w:name w:val="LC图片"/>
    <w:basedOn w:val="a0"/>
    <w:autoRedefine/>
    <w:qFormat/>
    <w:rsid w:val="00565578"/>
    <w:pPr>
      <w:jc w:val="center"/>
    </w:pPr>
    <w:rPr>
      <w:rFonts w:ascii="Times New Roman" w:eastAsia="宋体" w:hAnsi="Times New Roman" w:cs="Times New Roman"/>
    </w:rPr>
  </w:style>
  <w:style w:type="paragraph" w:customStyle="1" w:styleId="11">
    <w:name w:val="修订1"/>
    <w:autoRedefine/>
    <w:hidden/>
    <w:uiPriority w:val="99"/>
    <w:semiHidden/>
    <w:qFormat/>
    <w:rsid w:val="00565578"/>
    <w:pPr>
      <w:spacing w:after="0" w:line="240" w:lineRule="auto"/>
    </w:pPr>
    <w:rPr>
      <w:sz w:val="21"/>
      <w:szCs w:val="22"/>
      <w14:ligatures w14:val="none"/>
    </w:rPr>
  </w:style>
  <w:style w:type="table" w:customStyle="1" w:styleId="12">
    <w:name w:val="网格型1"/>
    <w:basedOn w:val="a2"/>
    <w:autoRedefine/>
    <w:uiPriority w:val="59"/>
    <w:qFormat/>
    <w:rsid w:val="00565578"/>
    <w:pPr>
      <w:spacing w:after="0" w:line="240" w:lineRule="auto"/>
    </w:pPr>
    <w:rPr>
      <w:rFonts w:ascii="Cambria" w:eastAsia="宋体" w:hAnsi="Cambria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"/>
    <w:basedOn w:val="a2"/>
    <w:autoRedefine/>
    <w:uiPriority w:val="59"/>
    <w:qFormat/>
    <w:rsid w:val="00565578"/>
    <w:pPr>
      <w:spacing w:after="0" w:line="240" w:lineRule="auto"/>
    </w:pPr>
    <w:rPr>
      <w:rFonts w:ascii="Times New Roman" w:eastAsia="宋体" w:hAnsi="Times New Roman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a2"/>
    <w:autoRedefine/>
    <w:uiPriority w:val="59"/>
    <w:qFormat/>
    <w:rsid w:val="00565578"/>
    <w:pPr>
      <w:spacing w:after="0" w:line="240" w:lineRule="auto"/>
    </w:pPr>
    <w:rPr>
      <w:rFonts w:ascii="Times New Roman" w:eastAsia="宋体" w:hAnsi="Times New Roman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2"/>
    <w:autoRedefine/>
    <w:uiPriority w:val="59"/>
    <w:qFormat/>
    <w:rsid w:val="00565578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2"/>
    <w:autoRedefine/>
    <w:uiPriority w:val="59"/>
    <w:qFormat/>
    <w:rsid w:val="0056557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"/>
    <w:basedOn w:val="a2"/>
    <w:autoRedefine/>
    <w:uiPriority w:val="59"/>
    <w:qFormat/>
    <w:rsid w:val="0056557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2"/>
    <w:autoRedefine/>
    <w:uiPriority w:val="59"/>
    <w:qFormat/>
    <w:rsid w:val="0056557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2"/>
    <w:autoRedefine/>
    <w:uiPriority w:val="59"/>
    <w:qFormat/>
    <w:rsid w:val="0056557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2"/>
    <w:autoRedefine/>
    <w:uiPriority w:val="59"/>
    <w:qFormat/>
    <w:rsid w:val="0056557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表 Char1"/>
    <w:link w:val="afa"/>
    <w:autoRedefine/>
    <w:qFormat/>
    <w:rsid w:val="00565578"/>
    <w:rPr>
      <w:rFonts w:ascii="Times New Roman" w:eastAsia="微软雅黑" w:hAnsi="Times New Roman"/>
      <w:kern w:val="0"/>
      <w:sz w:val="21"/>
      <w:szCs w:val="22"/>
      <w14:ligatures w14:val="none"/>
    </w:rPr>
  </w:style>
  <w:style w:type="character" w:customStyle="1" w:styleId="LSBT4Char1">
    <w:name w:val="LSBT4 Char1"/>
    <w:link w:val="LSBT4"/>
    <w:autoRedefine/>
    <w:qFormat/>
    <w:rsid w:val="00565578"/>
    <w:rPr>
      <w:rFonts w:ascii="黑体" w:eastAsia="微软雅黑" w:hAnsi="黑体"/>
      <w:b/>
      <w:kern w:val="0"/>
      <w:sz w:val="24"/>
      <w:szCs w:val="20"/>
      <w14:ligatures w14:val="none"/>
    </w:rPr>
  </w:style>
  <w:style w:type="paragraph" w:customStyle="1" w:styleId="afb">
    <w:name w:val="表格文字"/>
    <w:autoRedefine/>
    <w:qFormat/>
    <w:rsid w:val="00565578"/>
    <w:pPr>
      <w:spacing w:after="0" w:line="240" w:lineRule="auto"/>
      <w:jc w:val="center"/>
    </w:pPr>
    <w:rPr>
      <w:rFonts w:ascii="Arial" w:hAnsi="Arial" w:cs="Times New Roman"/>
      <w:color w:val="000000"/>
      <w:kern w:val="0"/>
      <w:sz w:val="18"/>
      <w:szCs w:val="18"/>
      <w14:ligatures w14:val="none"/>
    </w:rPr>
  </w:style>
  <w:style w:type="character" w:customStyle="1" w:styleId="font11">
    <w:name w:val="font11"/>
    <w:basedOn w:val="a1"/>
    <w:autoRedefine/>
    <w:qFormat/>
    <w:rsid w:val="00565578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autoRedefine/>
    <w:qFormat/>
    <w:rsid w:val="00565578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31">
    <w:name w:val="font31"/>
    <w:basedOn w:val="a1"/>
    <w:autoRedefine/>
    <w:qFormat/>
    <w:rsid w:val="00565578"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paragraph" w:customStyle="1" w:styleId="afc">
    <w:name w:val="表 加粗"/>
    <w:autoRedefine/>
    <w:qFormat/>
    <w:rsid w:val="00565578"/>
    <w:pPr>
      <w:keepLines/>
      <w:adjustRightInd w:val="0"/>
      <w:snapToGrid w:val="0"/>
      <w:spacing w:after="0" w:line="288" w:lineRule="auto"/>
      <w:jc w:val="center"/>
    </w:pPr>
    <w:rPr>
      <w:rFonts w:ascii="黑体" w:eastAsia="微软雅黑" w:hAnsi="黑体"/>
      <w:b/>
      <w:snapToGrid w:val="0"/>
      <w:kern w:val="0"/>
      <w:sz w:val="16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2024-12-05T03:50:00Z</dcterms:created>
  <dcterms:modified xsi:type="dcterms:W3CDTF">2024-12-05T03:51:00Z</dcterms:modified>
</cp:coreProperties>
</file>