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7DBF" w14:textId="77777777" w:rsidR="00F430BD" w:rsidRDefault="00F430BD" w:rsidP="00F430BD">
      <w:pPr>
        <w:pStyle w:val="2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1931"/>
      <w:bookmarkStart w:id="1" w:name="_Toc24066"/>
      <w:bookmarkStart w:id="2" w:name="_Toc30452"/>
      <w:bookmarkStart w:id="3" w:name="_Toc4406"/>
      <w:bookmarkStart w:id="4" w:name="_Toc20714"/>
      <w:bookmarkStart w:id="5" w:name="_Toc12529"/>
      <w:bookmarkStart w:id="6" w:name="_Toc26530"/>
      <w:bookmarkStart w:id="7" w:name="_Toc23993"/>
      <w:bookmarkStart w:id="8" w:name="_Toc20080"/>
      <w:bookmarkStart w:id="9" w:name="_Toc17602"/>
      <w:bookmarkStart w:id="10" w:name="_Toc32752"/>
      <w:bookmarkStart w:id="11" w:name="OLE_LINK136"/>
      <w:r>
        <w:rPr>
          <w:rFonts w:ascii="微软雅黑" w:eastAsia="微软雅黑" w:hAnsi="微软雅黑" w:cs="微软雅黑" w:hint="eastAsia"/>
          <w:color w:val="000000" w:themeColor="text1"/>
        </w:rPr>
        <w:t>DZB-712F型便携式多参数分析仪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1"/>
    <w:p w14:paraId="0C47F868" w14:textId="77777777" w:rsidR="00F430BD" w:rsidRDefault="00F430BD" w:rsidP="00F430BD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495E41AB" wp14:editId="400A19F5">
            <wp:extent cx="3048000" cy="3020695"/>
            <wp:effectExtent l="0" t="0" r="0" b="0"/>
            <wp:docPr id="142" name="图片 142" descr="DZB-7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DZB-71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7676" w14:textId="77777777" w:rsidR="00F430BD" w:rsidRDefault="00F430BD" w:rsidP="00F430BD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78FA6E0C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采用4.3英寸高清彩色液晶触摸屏，显示清晰</w:t>
      </w:r>
    </w:p>
    <w:p w14:paraId="3A5CB2C1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11425B46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°F。</w:t>
      </w:r>
    </w:p>
    <w:p w14:paraId="39B45902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56C76DA1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3BC59367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支持IP65防护等级</w:t>
      </w:r>
    </w:p>
    <w:p w14:paraId="25B4AF0F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标配三复合pH电极、复合电导电极、极谱法溶解氧电极、电极挂架、硅胶保护套、腕带、便携式手提箱和校准溶液</w:t>
      </w:r>
    </w:p>
    <w:p w14:paraId="1FACA7B8" w14:textId="77777777" w:rsidR="00F430BD" w:rsidRDefault="00F430BD" w:rsidP="00F430BD">
      <w:pPr>
        <w:pStyle w:val="LC1"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一机多用</w:t>
      </w:r>
    </w:p>
    <w:p w14:paraId="3DAB0C72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内置pH/pX、电导、溶解氧3个测量单元</w:t>
      </w:r>
    </w:p>
    <w:p w14:paraId="660939A5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检测项目：pH/ pX值、离子浓度、mV值、电导率、电阻率、TDS、盐度、溶解氧、溶解氧饱和度、温度</w:t>
      </w:r>
    </w:p>
    <w:p w14:paraId="0AF54CAE" w14:textId="77777777" w:rsidR="00F430BD" w:rsidRDefault="00F430BD" w:rsidP="00F430BD">
      <w:pPr>
        <w:pStyle w:val="LC1"/>
        <w:widowControl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智能检测、自动识别</w:t>
      </w:r>
    </w:p>
    <w:p w14:paraId="7F8B6B99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智能判别终点：支持连续读数，平衡读数，定时读数</w:t>
      </w:r>
    </w:p>
    <w:p w14:paraId="22ABDC39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支持自动温度补偿，自动标定，电极诊断</w:t>
      </w:r>
    </w:p>
    <w:p w14:paraId="362C3220" w14:textId="77777777" w:rsidR="00F430BD" w:rsidRDefault="00F430BD" w:rsidP="00F430BD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数据管理，信息追溯</w:t>
      </w:r>
    </w:p>
    <w:p w14:paraId="588BD109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支持数据存储(各1000套)、查阅、删除、传输和打印</w:t>
      </w:r>
    </w:p>
    <w:p w14:paraId="06DF3731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支持多种查阅方式，查阅结果以曲线方式显示</w:t>
      </w:r>
    </w:p>
    <w:p w14:paraId="3C54FC03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符合GLP，实现数据追溯</w:t>
      </w:r>
    </w:p>
    <w:p w14:paraId="2354D52F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支持连接标准RS-232串口打印机，直接打印测量结果，打印格式可选</w:t>
      </w:r>
    </w:p>
    <w:p w14:paraId="08833A9A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具有 USB 接口，通过专用通信软件与PC连接，实现数据传输；支持连接LIMS系统</w:t>
      </w:r>
    </w:p>
    <w:p w14:paraId="2D6BE736" w14:textId="77777777" w:rsidR="00F430BD" w:rsidRDefault="00F430BD" w:rsidP="00F430BD">
      <w:pPr>
        <w:pStyle w:val="LC1"/>
        <w:widowControl/>
        <w:jc w:val="left"/>
        <w:rPr>
          <w:rFonts w:ascii="微软雅黑" w:hAnsi="微软雅黑" w:cs="微软雅黑" w:hint="eastAsia"/>
          <w:color w:val="000000"/>
          <w:kern w:val="0"/>
        </w:rPr>
      </w:pPr>
      <w:r>
        <w:rPr>
          <w:rFonts w:ascii="微软雅黑" w:hAnsi="微软雅黑" w:cs="微软雅黑" w:hint="eastAsia"/>
          <w:color w:val="000000"/>
          <w:kern w:val="0"/>
          <w:sz w:val="14"/>
          <w:szCs w:val="14"/>
        </w:rPr>
        <w:t xml:space="preserve"> </w:t>
      </w:r>
      <w:r>
        <w:rPr>
          <w:rFonts w:ascii="微软雅黑" w:hAnsi="微软雅黑" w:cs="微软雅黑" w:hint="eastAsia"/>
        </w:rPr>
        <w:t>pH/离子测量功能：</w:t>
      </w:r>
    </w:p>
    <w:p w14:paraId="1F91BE1D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自动识别GB、DIN、NIST等3组缓冲溶液，支持自定义标准溶液及标液组，最多5点标定</w:t>
      </w:r>
    </w:p>
    <w:p w14:paraId="35371A8E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内置Na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、K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、NH</w:t>
      </w:r>
      <w:r>
        <w:rPr>
          <w:rFonts w:ascii="微软雅黑" w:hAnsi="微软雅黑" w:cs="微软雅黑" w:hint="eastAsia"/>
          <w:sz w:val="22"/>
          <w:szCs w:val="21"/>
          <w:vertAlign w:val="subscript"/>
        </w:rPr>
        <w:t>4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、Cl</w:t>
      </w:r>
      <w:r>
        <w:rPr>
          <w:rFonts w:ascii="微软雅黑" w:hAnsi="微软雅黑" w:cs="微软雅黑" w:hint="eastAsia"/>
          <w:vertAlign w:val="superscript"/>
        </w:rPr>
        <w:t>-</w:t>
      </w:r>
      <w:r>
        <w:rPr>
          <w:rFonts w:ascii="微软雅黑" w:hAnsi="微软雅黑" w:cs="微软雅黑" w:hint="eastAsia"/>
        </w:rPr>
        <w:t>、F</w:t>
      </w:r>
      <w:r>
        <w:rPr>
          <w:rFonts w:ascii="微软雅黑" w:hAnsi="微软雅黑" w:cs="微软雅黑" w:hint="eastAsia"/>
          <w:vertAlign w:val="superscript"/>
        </w:rPr>
        <w:t>-</w:t>
      </w:r>
      <w:r>
        <w:rPr>
          <w:rFonts w:ascii="微软雅黑" w:hAnsi="微软雅黑" w:cs="微软雅黑" w:hint="eastAsia"/>
        </w:rPr>
        <w:t>等多种离子模式，允许用户自建</w:t>
      </w:r>
    </w:p>
    <w:p w14:paraId="1E028005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μg/L、mg/L、g/L、mol/L、mmol/L、</w:t>
      </w:r>
      <w:r>
        <w:rPr>
          <w:rFonts w:ascii="微软雅黑" w:hAnsi="微软雅黑" w:cs="微软雅黑" w:hint="eastAsia"/>
          <w:color w:val="000000" w:themeColor="text1"/>
          <w:kern w:val="2"/>
          <w:sz w:val="18"/>
          <w:szCs w:val="21"/>
        </w:rPr>
        <w:t>ppm</w:t>
      </w:r>
      <w:r>
        <w:rPr>
          <w:rFonts w:ascii="微软雅黑" w:hAnsi="微软雅黑" w:cs="微软雅黑" w:hint="eastAsia"/>
        </w:rPr>
        <w:t>、</w:t>
      </w:r>
      <w:r>
        <w:rPr>
          <w:rFonts w:ascii="微软雅黑" w:hAnsi="微软雅黑" w:cs="微软雅黑" w:hint="eastAsia"/>
          <w:color w:val="000000" w:themeColor="text1"/>
          <w:kern w:val="2"/>
          <w:sz w:val="18"/>
          <w:szCs w:val="21"/>
        </w:rPr>
        <w:t>ppb</w:t>
      </w:r>
      <w:r>
        <w:rPr>
          <w:rFonts w:ascii="微软雅黑" w:hAnsi="微软雅黑" w:cs="微软雅黑" w:hint="eastAsia"/>
        </w:rPr>
        <w:t>多种离子浓度单位快速切换</w:t>
      </w:r>
    </w:p>
    <w:p w14:paraId="60F60FC3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测量模式：直读浓度法测量、标准添加法测量、样品添加法测量、GRAN法测量</w:t>
      </w:r>
    </w:p>
    <w:p w14:paraId="5AC7A4C6" w14:textId="77777777" w:rsidR="00F430BD" w:rsidRDefault="00F430BD" w:rsidP="00F430BD">
      <w:pPr>
        <w:pStyle w:val="LC1"/>
        <w:widowControl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电导率测量功能：</w:t>
      </w:r>
    </w:p>
    <w:p w14:paraId="38092037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在量程范围内，具有自动温度补偿、自动量程切换等功能</w:t>
      </w:r>
    </w:p>
    <w:p w14:paraId="5125A11E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自动识别电导率标准溶液，支持(1~3)点电导电极标定</w:t>
      </w:r>
    </w:p>
    <w:p w14:paraId="2BA2CC26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支持不补偿、线性、纯水补偿等多种电导率补偿方式</w:t>
      </w:r>
    </w:p>
    <w:p w14:paraId="1F7E95E3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参比温度20℃或25℃可选</w:t>
      </w:r>
    </w:p>
    <w:p w14:paraId="5648F543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支持自动频率切换，配套电极可覆盖0.055μS/cm至满量程的测量</w:t>
      </w:r>
    </w:p>
    <w:p w14:paraId="47F5F656" w14:textId="77777777" w:rsidR="00F430BD" w:rsidRDefault="00F430BD" w:rsidP="00F430BD">
      <w:pPr>
        <w:pStyle w:val="LC1"/>
        <w:widowControl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溶解氧测量功能：</w:t>
      </w:r>
    </w:p>
    <w:p w14:paraId="41F829C4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支持自动温度补偿、自动大气压补偿(单位可选kPa、mbar、Torr、Atm)</w:t>
      </w:r>
    </w:p>
    <w:p w14:paraId="68672CF3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支持零氧标定和满度标定</w:t>
      </w:r>
    </w:p>
    <w:p w14:paraId="593463EE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支持手动盐度补偿功能</w:t>
      </w:r>
    </w:p>
    <w:p w14:paraId="49EA92C1" w14:textId="77777777" w:rsidR="00F430BD" w:rsidRDefault="00F430BD" w:rsidP="00F430BD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kern w:val="0"/>
        </w:rPr>
      </w:pPr>
      <w:r>
        <w:rPr>
          <w:rFonts w:ascii="微软雅黑" w:hAnsi="微软雅黑" w:cs="微软雅黑" w:hint="eastAsia"/>
        </w:rPr>
        <w:t>电源管理</w:t>
      </w:r>
    </w:p>
    <w:p w14:paraId="470CC22A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大容量锂电池供电，支持连接PC和移动电源充电</w:t>
      </w:r>
    </w:p>
    <w:p w14:paraId="4F81AD1C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具有电池电量提示功能和充电状态提醒功能</w:t>
      </w:r>
    </w:p>
    <w:p w14:paraId="3CDADB92" w14:textId="77777777" w:rsidR="00F430BD" w:rsidRDefault="00F430BD" w:rsidP="00F430BD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支持背光调节</w:t>
      </w:r>
    </w:p>
    <w:p w14:paraId="3326460F" w14:textId="77777777" w:rsidR="00F430BD" w:rsidRDefault="00F430BD" w:rsidP="00F430BD">
      <w:pPr>
        <w:rPr>
          <w:rFonts w:ascii="微软雅黑" w:eastAsia="微软雅黑" w:hAnsi="微软雅黑" w:cs="微软雅黑" w:hint="eastAsia"/>
        </w:rPr>
      </w:pPr>
    </w:p>
    <w:p w14:paraId="5E5A7501" w14:textId="77777777" w:rsidR="00F430BD" w:rsidRDefault="00F430BD" w:rsidP="00F430BD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8607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2126"/>
        <w:gridCol w:w="4915"/>
      </w:tblGrid>
      <w:tr w:rsidR="00F430BD" w14:paraId="419E4214" w14:textId="77777777" w:rsidTr="00B70F31">
        <w:trPr>
          <w:trHeight w:val="644"/>
          <w:jc w:val="center"/>
        </w:trPr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F47931C" w14:textId="77777777" w:rsidR="00F430BD" w:rsidRDefault="00F430BD" w:rsidP="00B70F31">
            <w:pPr>
              <w:pStyle w:val="LC0"/>
              <w:jc w:val="right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 xml:space="preserve">                          型号</w:t>
            </w:r>
          </w:p>
          <w:p w14:paraId="07E37AA8" w14:textId="77777777" w:rsidR="00F430BD" w:rsidRDefault="00F430BD" w:rsidP="00B70F31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技术参数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E53E9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DZB-712F</w:t>
            </w:r>
          </w:p>
        </w:tc>
      </w:tr>
      <w:tr w:rsidR="00F430BD" w14:paraId="6D522329" w14:textId="77777777" w:rsidTr="00B70F31">
        <w:trPr>
          <w:trHeight w:val="54"/>
          <w:jc w:val="center"/>
        </w:trPr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C75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仪器级别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138C8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pH/pX：0.01级</w:t>
            </w:r>
          </w:p>
          <w:p w14:paraId="7B2C4B5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电导：1.0级</w:t>
            </w:r>
          </w:p>
        </w:tc>
      </w:tr>
      <w:tr w:rsidR="00F430BD" w14:paraId="43038A7E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BD9B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mV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B80F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F74E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-2000.0～2000.0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mV</w:t>
            </w:r>
          </w:p>
        </w:tc>
      </w:tr>
      <w:tr w:rsidR="00F430BD" w14:paraId="4DAC1B18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E4EAC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08AF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F430D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0.1mV</w:t>
            </w:r>
          </w:p>
        </w:tc>
      </w:tr>
      <w:tr w:rsidR="00F430BD" w14:paraId="192D3691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84B99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90B4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3067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±0.1%或±0.3mV</w:t>
            </w:r>
          </w:p>
        </w:tc>
      </w:tr>
      <w:tr w:rsidR="00F430BD" w14:paraId="17FB92FB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31909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6F9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A07D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-2.00～20.00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pH</w:t>
            </w:r>
          </w:p>
        </w:tc>
      </w:tr>
      <w:tr w:rsidR="00F430BD" w14:paraId="4694EA44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4272C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A6D6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4B15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0.01pH</w:t>
            </w:r>
          </w:p>
        </w:tc>
      </w:tr>
      <w:tr w:rsidR="00F430BD" w14:paraId="0C341CE2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C165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2913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A34B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sym w:font="Symbol" w:char="F0B1"/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0.01pH</w:t>
            </w:r>
          </w:p>
        </w:tc>
      </w:tr>
      <w:tr w:rsidR="00F430BD" w14:paraId="03B196BD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44AE8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7E26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6860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-2.00～20.00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pX</w:t>
            </w:r>
          </w:p>
        </w:tc>
      </w:tr>
      <w:tr w:rsidR="00F430BD" w14:paraId="136CBC54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F0875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5B5D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D08F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0.01pX</w:t>
            </w:r>
          </w:p>
        </w:tc>
      </w:tr>
      <w:tr w:rsidR="00F430BD" w14:paraId="2A8E32A6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18D8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F318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19A9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sym w:font="Symbol" w:char="F0B1"/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0.01pX</w:t>
            </w:r>
          </w:p>
        </w:tc>
      </w:tr>
      <w:tr w:rsidR="00F430BD" w14:paraId="2964FA03" w14:textId="77777777" w:rsidTr="00B70F31">
        <w:trPr>
          <w:trHeight w:val="323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39E45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离子浓度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AD0B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63C9A" w14:textId="77777777" w:rsidR="00F430BD" w:rsidRDefault="00F430BD" w:rsidP="00B70F31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( 1.000e-9～9.999e+9)</w:t>
            </w:r>
          </w:p>
          <w:p w14:paraId="3DEF88E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lastRenderedPageBreak/>
              <w:t>Unit：pX、mol/L、mmol/L、g/L、mg/L、μg/L、ppm、ppb</w:t>
            </w:r>
          </w:p>
        </w:tc>
      </w:tr>
      <w:tr w:rsidR="00F430BD" w14:paraId="2BE6292A" w14:textId="77777777" w:rsidTr="00B70F31">
        <w:trPr>
          <w:trHeight w:val="323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D81FF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A05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563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四位有效数字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科学计数法表示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</w:tr>
      <w:tr w:rsidR="00F430BD" w14:paraId="08B2753A" w14:textId="77777777" w:rsidTr="00B70F31">
        <w:trPr>
          <w:trHeight w:val="323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5F80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971E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43FD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±0.5%</w:t>
            </w:r>
          </w:p>
        </w:tc>
      </w:tr>
      <w:tr w:rsidR="00F430BD" w14:paraId="6E0AEDFC" w14:textId="77777777" w:rsidTr="00B70F31">
        <w:trPr>
          <w:trHeight w:val="323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47DC2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电导率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6ADB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26F7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0.000μS/cm～1000mS/cm</w:t>
            </w:r>
          </w:p>
        </w:tc>
      </w:tr>
      <w:tr w:rsidR="00F430BD" w14:paraId="4C919A48" w14:textId="77777777" w:rsidTr="00B70F31">
        <w:trPr>
          <w:trHeight w:val="323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8E0D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79C7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A1F5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0.001μS/cm</w:t>
            </w:r>
          </w:p>
        </w:tc>
      </w:tr>
      <w:tr w:rsidR="00F430BD" w14:paraId="47E13063" w14:textId="77777777" w:rsidTr="00B70F31">
        <w:trPr>
          <w:trHeight w:val="323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8AD2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76158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E654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 xml:space="preserve">±1.0％FS </w:t>
            </w:r>
          </w:p>
        </w:tc>
      </w:tr>
      <w:tr w:rsidR="00F430BD" w14:paraId="67AB944C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A11A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电阻率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3ABF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86E48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5.00Ω·cm～20.0MΩ·cm</w:t>
            </w:r>
          </w:p>
        </w:tc>
      </w:tr>
      <w:tr w:rsidR="00F430BD" w14:paraId="7E02B0D6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52723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B496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BA62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 xml:space="preserve">0.01Ω·cm </w:t>
            </w:r>
          </w:p>
        </w:tc>
      </w:tr>
      <w:tr w:rsidR="00F430BD" w14:paraId="768560F0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6ED3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368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E9E8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 xml:space="preserve">±1.0％FS </w:t>
            </w:r>
          </w:p>
        </w:tc>
      </w:tr>
      <w:tr w:rsidR="00F430BD" w14:paraId="2A9348BD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E4DA7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TDS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DC3B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973F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 mg/L～300g/L</w:t>
            </w:r>
          </w:p>
        </w:tc>
      </w:tr>
      <w:tr w:rsidR="00F430BD" w14:paraId="2816A970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5A4B5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9D3F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4EEB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0.01mg/L</w:t>
            </w:r>
          </w:p>
        </w:tc>
      </w:tr>
      <w:tr w:rsidR="00F430BD" w14:paraId="60E15ADB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F082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796A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6FF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 xml:space="preserve">±1.0％FS </w:t>
            </w:r>
          </w:p>
        </w:tc>
      </w:tr>
      <w:tr w:rsidR="00F430BD" w14:paraId="095BDBDE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677FDD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盐度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1283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175A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0.00～8.00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%</w:t>
            </w:r>
          </w:p>
        </w:tc>
      </w:tr>
      <w:tr w:rsidR="00F430BD" w14:paraId="71680966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E96B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88D6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54E4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0.01%</w:t>
            </w:r>
          </w:p>
        </w:tc>
      </w:tr>
      <w:tr w:rsidR="00F430BD" w14:paraId="65D70CED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D7C93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EA3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电子单元引用误差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73A5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 xml:space="preserve">±0.2% </w:t>
            </w:r>
          </w:p>
        </w:tc>
      </w:tr>
      <w:tr w:rsidR="00F430BD" w14:paraId="04848D20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17C5B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溶解氧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8498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AAB2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0.00～50.00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mg/L</w:t>
            </w:r>
          </w:p>
        </w:tc>
      </w:tr>
      <w:tr w:rsidR="00F430BD" w14:paraId="1CE36AE5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26C09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608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090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0.01mg/L</w:t>
            </w:r>
          </w:p>
        </w:tc>
      </w:tr>
      <w:tr w:rsidR="00F430BD" w14:paraId="4D3EE4C1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88C83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355B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BCB9B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±0.10mg/L</w:t>
            </w:r>
          </w:p>
        </w:tc>
      </w:tr>
      <w:tr w:rsidR="00F430BD" w14:paraId="25008E6A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DAAC1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980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CAAF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≤20.00mg/L：±0.30 mg/L</w:t>
            </w:r>
          </w:p>
          <w:p w14:paraId="14F8B9E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＞20.00mg/L：±10.0%</w:t>
            </w:r>
          </w:p>
        </w:tc>
      </w:tr>
      <w:tr w:rsidR="00F430BD" w14:paraId="482EAEA3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64348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FE57A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响应时间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494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≤45s(20.0℃时90%响应)</w:t>
            </w:r>
          </w:p>
        </w:tc>
      </w:tr>
      <w:tr w:rsidR="00F430BD" w14:paraId="47B58E63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E837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788A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盐度补偿误差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1A57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±2%</w:t>
            </w:r>
          </w:p>
        </w:tc>
      </w:tr>
      <w:tr w:rsidR="00F430BD" w14:paraId="5DFCB04F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2442B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溶解氧饱和度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20E6C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C19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0.0～300.0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%</w:t>
            </w:r>
          </w:p>
        </w:tc>
      </w:tr>
      <w:tr w:rsidR="00F430BD" w14:paraId="24F1C776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04AFC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7258D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87309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0.1%</w:t>
            </w:r>
          </w:p>
        </w:tc>
      </w:tr>
      <w:tr w:rsidR="00F430BD" w14:paraId="3583FC45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DAD4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D064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67143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±2.0%</w:t>
            </w:r>
          </w:p>
        </w:tc>
      </w:tr>
      <w:tr w:rsidR="00F430BD" w14:paraId="48D239DD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1B03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317C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53F82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±10.0%</w:t>
            </w:r>
          </w:p>
        </w:tc>
      </w:tr>
      <w:tr w:rsidR="00F430BD" w14:paraId="6A371C6E" w14:textId="77777777" w:rsidTr="00B70F31">
        <w:trPr>
          <w:trHeight w:val="315"/>
          <w:jc w:val="center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02B2B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温度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00C99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范围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020CC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(-5.0</w:t>
            </w:r>
            <w:r>
              <w:rPr>
                <w:rFonts w:ascii="微软雅黑" w:hAnsi="微软雅黑" w:cs="微软雅黑" w:hint="eastAsia"/>
                <w:color w:val="000000"/>
                <w:szCs w:val="21"/>
                <w:lang w:bidi="ar"/>
              </w:rPr>
              <w:t>～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110.0)</w:t>
            </w:r>
            <w:r>
              <w:rPr>
                <w:rFonts w:ascii="微软雅黑" w:hAnsi="微软雅黑" w:cs="微软雅黑" w:hint="eastAsia"/>
                <w:color w:val="000000"/>
                <w:szCs w:val="21"/>
                <w:lang w:bidi="ar"/>
              </w:rPr>
              <w:t>℃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 xml:space="preserve"> /(23.0~230.0)℉</w:t>
            </w:r>
          </w:p>
        </w:tc>
      </w:tr>
      <w:tr w:rsidR="00F430BD" w14:paraId="6F2CEA43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4A9E7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F559D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最小分辨率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43BF4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0.1℃/0.1℉</w:t>
            </w:r>
          </w:p>
        </w:tc>
      </w:tr>
      <w:tr w:rsidR="00F430BD" w14:paraId="22A185DE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3F87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FA4E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电子单元示值误差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60A2F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±0.2℃</w:t>
            </w:r>
          </w:p>
        </w:tc>
      </w:tr>
      <w:tr w:rsidR="00F430BD" w14:paraId="48EFD2B8" w14:textId="77777777" w:rsidTr="00B70F31">
        <w:trPr>
          <w:trHeight w:val="315"/>
          <w:jc w:val="center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527E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E722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仪器示值误差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D4B55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±0.4℃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0.0℃-60.0℃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；±1.0℃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其他范围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</w:tr>
      <w:tr w:rsidR="00F430BD" w14:paraId="648FA015" w14:textId="77777777" w:rsidTr="00B70F31">
        <w:trPr>
          <w:trHeight w:val="315"/>
          <w:jc w:val="center"/>
        </w:trPr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3CAB1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电源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3A6B6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可充锂电池，电源适配器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(输入：AC(100~240)V ，输出：DC5V，2A)</w:t>
            </w:r>
          </w:p>
        </w:tc>
      </w:tr>
      <w:tr w:rsidR="00F430BD" w14:paraId="163E6130" w14:textId="77777777" w:rsidTr="00B70F31">
        <w:trPr>
          <w:trHeight w:val="315"/>
          <w:jc w:val="center"/>
        </w:trPr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D2B27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bookmarkStart w:id="12" w:name="OLE_LINK137" w:colFirst="0" w:colLast="1"/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7C18" w14:textId="77777777" w:rsidR="00F430BD" w:rsidRDefault="00F430BD" w:rsidP="00B70F31">
            <w:pPr>
              <w:pStyle w:val="LC0"/>
              <w:autoSpaceDE w:val="0"/>
              <w:autoSpaceDN w:val="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90×258×42，0.5</w:t>
            </w:r>
          </w:p>
        </w:tc>
      </w:tr>
      <w:bookmarkEnd w:id="12"/>
      <w:tr w:rsidR="00F430BD" w14:paraId="0F479CFD" w14:textId="77777777" w:rsidTr="00B70F31">
        <w:trPr>
          <w:trHeight w:val="315"/>
          <w:jc w:val="center"/>
        </w:trPr>
        <w:tc>
          <w:tcPr>
            <w:tcW w:w="3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3850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45903" w14:textId="77777777" w:rsidR="00F430BD" w:rsidRDefault="00F430BD" w:rsidP="00B70F31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490×410×220，5.5</w:t>
            </w:r>
          </w:p>
        </w:tc>
      </w:tr>
    </w:tbl>
    <w:p w14:paraId="380EFFB3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938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BD"/>
    <w:rsid w:val="001C7477"/>
    <w:rsid w:val="00826E05"/>
    <w:rsid w:val="00D91D6C"/>
    <w:rsid w:val="00F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8650"/>
  <w15:chartTrackingRefBased/>
  <w15:docId w15:val="{BA4FF642-D27C-4BB3-9B7B-45B60C06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430BD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F43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B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30BD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F430BD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F430BD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F430BD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F430BD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F430BD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F430BD"/>
    <w:rPr>
      <w:rFonts w:ascii="Arial" w:eastAsia="微软雅黑" w:hAnsi="Arial"/>
      <w:b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2025-02-24T06:01:00Z</dcterms:created>
  <dcterms:modified xsi:type="dcterms:W3CDTF">2025-02-24T06:01:00Z</dcterms:modified>
</cp:coreProperties>
</file>